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64C80">
      <w:pPr>
        <w:spacing w:after="0"/>
        <w:jc w:val="center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Отчет о методической работе за 2025-2026 уч.г.</w:t>
      </w:r>
    </w:p>
    <w:p w14:paraId="0BF30439">
      <w:pPr>
        <w:spacing w:after="0"/>
        <w:jc w:val="center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Туркушская ОШ – филиал МБОУ Саконской СШ</w:t>
      </w:r>
    </w:p>
    <w:p w14:paraId="743711D7">
      <w:pPr>
        <w:spacing w:after="0" w:line="240" w:lineRule="auto"/>
        <w:ind w:left="-566" w:firstLine="424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Методическая тема</w:t>
      </w:r>
      <w:r>
        <w:rPr>
          <w:rFonts w:ascii="Times New Roman" w:hAnsi="Times New Roman" w:eastAsia="Times New Roman" w:cs="Times New Roman"/>
          <w:sz w:val="24"/>
        </w:rPr>
        <w:t>: </w:t>
      </w:r>
      <w:r>
        <w:rPr>
          <w:rFonts w:ascii="Times New Roman" w:hAnsi="Times New Roman"/>
          <w:sz w:val="24"/>
        </w:rPr>
        <w:t>«Технология освоения системно-деятельностного, компетентностно-ориентированного подхода, как условие повышения качества образования в школе»</w:t>
      </w:r>
    </w:p>
    <w:p w14:paraId="2335CC07">
      <w:pPr>
        <w:spacing w:after="0" w:line="240" w:lineRule="auto"/>
        <w:ind w:left="-566" w:firstLine="424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Количество руководителей:</w:t>
      </w:r>
      <w:r>
        <w:rPr>
          <w:rFonts w:ascii="Times New Roman" w:hAnsi="Times New Roman" w:eastAsia="Times New Roman" w:cs="Times New Roman"/>
          <w:sz w:val="24"/>
        </w:rPr>
        <w:t> 1</w:t>
      </w:r>
    </w:p>
    <w:p w14:paraId="0B833E0B">
      <w:pPr>
        <w:spacing w:after="0" w:line="240" w:lineRule="auto"/>
        <w:ind w:left="-566" w:firstLine="424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Количество педагогов (по факту):</w:t>
      </w:r>
      <w:r>
        <w:rPr>
          <w:rFonts w:ascii="Times New Roman" w:hAnsi="Times New Roman" w:eastAsia="Times New Roman" w:cs="Times New Roman"/>
          <w:sz w:val="24"/>
        </w:rPr>
        <w:t> 9</w:t>
      </w:r>
    </w:p>
    <w:p w14:paraId="5734A52D">
      <w:pPr>
        <w:spacing w:after="0" w:line="240" w:lineRule="auto"/>
        <w:ind w:left="-566" w:firstLine="424"/>
        <w:jc w:val="center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Школьное методическое объединение:</w:t>
      </w:r>
    </w:p>
    <w:p w14:paraId="4A3CC9BA">
      <w:pPr>
        <w:shd w:val="clear" w:fill="FFFFFF"/>
        <w:spacing w:after="0" w:line="240" w:lineRule="auto"/>
        <w:ind w:left="-566" w:firstLine="424"/>
        <w:jc w:val="both"/>
        <w:rPr>
          <w:rFonts w:ascii="Times New Roman" w:hAnsi="Times New Roman" w:eastAsia="Times New Roman" w:cs="Times New Roman"/>
          <w:sz w:val="24"/>
          <w:vertAlign w:val="baseline"/>
        </w:rPr>
      </w:pPr>
      <w:r>
        <w:rPr>
          <w:rFonts w:ascii="Times New Roman" w:hAnsi="Times New Roman" w:eastAsia="Times New Roman" w:cs="Times New Roman"/>
          <w:b/>
          <w:sz w:val="24"/>
          <w:vertAlign w:val="baseline"/>
        </w:rPr>
        <w:t>Методическая тема методического объединения:</w:t>
      </w:r>
      <w:r>
        <w:rPr>
          <w:rFonts w:ascii="Times New Roman" w:hAnsi="Times New Roman" w:eastAsia="Times New Roman" w:cs="Times New Roman"/>
          <w:sz w:val="24"/>
        </w:rPr>
        <w:t>«Формирование профессиональных компетентностей классных руководителей в работе с обучающимися, родителями, классным коллективом через внедрение деятельностного подхода»</w:t>
      </w:r>
    </w:p>
    <w:p w14:paraId="0B169C53">
      <w:pPr>
        <w:shd w:val="clear" w:fill="FFFFFF"/>
        <w:spacing w:after="0" w:line="240" w:lineRule="auto"/>
        <w:ind w:left="-566" w:firstLine="424"/>
        <w:jc w:val="both"/>
        <w:rPr>
          <w:rFonts w:ascii="Times New Roman" w:hAnsi="Times New Roman" w:eastAsia="Times New Roman" w:cs="Times New Roman"/>
          <w:sz w:val="24"/>
          <w:vertAlign w:val="baseline"/>
        </w:rPr>
      </w:pPr>
      <w:r>
        <w:rPr>
          <w:rFonts w:ascii="Times New Roman" w:hAnsi="Times New Roman" w:eastAsia="Times New Roman" w:cs="Times New Roman"/>
          <w:b/>
          <w:sz w:val="24"/>
          <w:vertAlign w:val="baseline"/>
        </w:rPr>
        <w:t>Цель методического объединения:</w:t>
      </w:r>
      <w:r>
        <w:rPr>
          <w:rFonts w:ascii="Times New Roman" w:hAnsi="Times New Roman"/>
          <w:sz w:val="24"/>
          <w:shd w:val="clear" w:fill="FFFFFF"/>
          <w:vertAlign w:val="baseline"/>
        </w:rPr>
        <w:t>Методическое обеспечение воспитательного процесса, исследование его эффективности, повышение профессионального мастерства педагогов.</w:t>
      </w:r>
    </w:p>
    <w:p w14:paraId="1DCE3F6D">
      <w:pPr>
        <w:shd w:val="clear" w:fill="FFFFFF"/>
        <w:spacing w:after="0" w:line="240" w:lineRule="auto"/>
        <w:ind w:left="-566" w:firstLine="424"/>
        <w:jc w:val="both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Задачи:</w:t>
      </w:r>
    </w:p>
    <w:p w14:paraId="54F60B85">
      <w:pPr>
        <w:shd w:val="clear" w:fill="FFFFFF"/>
        <w:spacing w:after="0" w:line="240" w:lineRule="auto"/>
        <w:ind w:left="-566" w:firstLine="42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Активное включение классных руководителей в научно-методическую, инновационную, опытно-педагогическую деятельность.</w:t>
      </w:r>
    </w:p>
    <w:p w14:paraId="60C181A1">
      <w:pPr>
        <w:shd w:val="clear" w:fill="FFFFFF"/>
        <w:spacing w:after="0" w:line="240" w:lineRule="auto"/>
        <w:ind w:left="-566" w:firstLine="42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Организация информационно-методической помощи классным руководителям в совершенствовании форм и методов организации воспитательной работы. </w:t>
      </w:r>
    </w:p>
    <w:p w14:paraId="6175911A">
      <w:pPr>
        <w:shd w:val="clear" w:fill="FFFFFF"/>
        <w:spacing w:after="0" w:line="240" w:lineRule="auto"/>
        <w:ind w:left="-566" w:firstLine="42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Создание информационно-педагогического банка собственных достижений, популяризация собственного опыта.</w:t>
      </w:r>
    </w:p>
    <w:p w14:paraId="01B50788">
      <w:pPr>
        <w:shd w:val="clear" w:fill="FFFFFF"/>
        <w:spacing w:after="0" w:line="240" w:lineRule="auto"/>
        <w:ind w:left="-566" w:firstLine="424"/>
        <w:jc w:val="both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/>
          <w:sz w:val="24"/>
        </w:rPr>
        <w:t>4. Использование информационных технологий в воспитательной работе.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99" w:type="dxa"/>
          <w:left w:w="99" w:type="dxa"/>
          <w:bottom w:w="99" w:type="dxa"/>
          <w:right w:w="99" w:type="dxa"/>
        </w:tblCellMar>
      </w:tblPr>
      <w:tblGrid>
        <w:gridCol w:w="2415"/>
        <w:gridCol w:w="1746"/>
        <w:gridCol w:w="5169"/>
      </w:tblGrid>
      <w:tr w14:paraId="195F17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p w14:paraId="5E4BB88A">
            <w:pPr>
              <w:spacing w:after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Название</w:t>
            </w:r>
          </w:p>
        </w:tc>
        <w:tc>
          <w:tcPr>
            <w:tcBorders>
              <w:left w:val="single" w:color="auto" w:sz="12" w:space="0"/>
            </w:tcBorders>
          </w:tcPr>
          <w:p w14:paraId="6DAE2A12">
            <w:pPr>
              <w:spacing w:after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ФИО руководителя</w:t>
            </w:r>
          </w:p>
        </w:tc>
        <w:tc>
          <w:tcPr>
            <w:tcBorders>
              <w:left w:val="single" w:color="auto" w:sz="12" w:space="0"/>
            </w:tcBorders>
          </w:tcPr>
          <w:p w14:paraId="25D1EABB">
            <w:pPr>
              <w:spacing w:after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Количество  заседаний и тематика</w:t>
            </w:r>
          </w:p>
        </w:tc>
      </w:tr>
      <w:tr w14:paraId="640840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rPr>
          <w:trHeight w:val="5788" w:hRule="atLeast"/>
        </w:trPr>
        <w:tc>
          <w:tcPr>
            <w:vMerge w:val="restart"/>
            <w:tcBorders>
              <w:top w:val="single" w:color="auto" w:sz="12" w:space="0"/>
            </w:tcBorders>
          </w:tcPr>
          <w:p w14:paraId="7A7C64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Школьное методическое объединение классных руководителей</w:t>
            </w:r>
          </w:p>
        </w:tc>
        <w:tc>
          <w:tcPr>
            <w:vMerge w:val="restart"/>
            <w:tcBorders>
              <w:top w:val="single" w:color="auto" w:sz="12" w:space="0"/>
              <w:left w:val="single" w:color="auto" w:sz="12" w:space="0"/>
            </w:tcBorders>
          </w:tcPr>
          <w:p w14:paraId="324C84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Шарова М.М.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41027BE1">
            <w:pPr>
              <w:tabs>
                <w:tab w:val="left" w:pos="650"/>
              </w:tabs>
              <w:spacing w:before="0" w:after="0" w:line="240" w:lineRule="auto"/>
              <w:ind w:left="0" w:right="-14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1 заседание 28.08.2025 I. Анализ воспитательной работы за 2024-2025 учебный год</w:t>
            </w:r>
          </w:p>
          <w:p w14:paraId="4C45F1D6">
            <w:pPr>
              <w:spacing w:before="0" w:after="0" w:line="240" w:lineRule="auto"/>
              <w:ind w:left="0" w:right="-14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II. Обсуждение Календаря образовательных событий на 2025 – 2026 уч.г.</w:t>
            </w:r>
          </w:p>
          <w:p w14:paraId="026F3DDB">
            <w:pPr>
              <w:tabs>
                <w:tab w:val="left" w:pos="-567"/>
              </w:tabs>
              <w:spacing w:before="0" w:after="0" w:line="240" w:lineRule="auto"/>
              <w:ind w:left="0" w:right="-14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III.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 П</w:t>
            </w:r>
            <w:r>
              <w:rPr>
                <w:rFonts w:ascii="Times New Roman" w:hAnsi="Times New Roman" w:eastAsia="Times New Roman" w:cs="Times New Roman"/>
                <w:sz w:val="24"/>
              </w:rPr>
              <w:t>ланирование работы методического объединения на 2025 – 2026 учебный год</w:t>
            </w:r>
          </w:p>
          <w:p w14:paraId="5EE7A85C">
            <w:pPr>
              <w:spacing w:before="0" w:after="0" w:line="240" w:lineRule="auto"/>
              <w:ind w:left="0" w:right="-14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IV. О мероприятиях, посвященных Дню солидарности в борьбе с терроризмом (3 сентября).</w:t>
            </w:r>
          </w:p>
          <w:p w14:paraId="36FA2346">
            <w:pPr>
              <w:spacing w:before="0" w:after="0" w:line="240" w:lineRule="auto"/>
              <w:ind w:left="0" w:right="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V. Методические рекомендации по реализации Единой модели профессиональной ориентации</w:t>
            </w:r>
          </w:p>
          <w:p w14:paraId="09FF2F54">
            <w:pPr>
              <w:spacing w:before="0" w:after="0" w:line="240" w:lineRule="auto"/>
              <w:ind w:left="0" w:right="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      </w:r>
          </w:p>
          <w:p w14:paraId="7024C7EE">
            <w:pP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 Профилактика инфекционных заболеваний у детей.</w:t>
            </w:r>
          </w:p>
          <w:p w14:paraId="1BAB666B">
            <w:pPr>
              <w:spacing w:after="24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VII</w:t>
            </w:r>
            <w:r>
              <w:rPr>
                <w:rFonts w:ascii="Times New Roman" w:hAnsi="Times New Roman"/>
                <w:spacing w:val="-2"/>
              </w:rPr>
              <w:t>О рассмотрении рекомендаций по профилактике безнадзорности, преступлений и правонарушений несовершеннолет</w:t>
            </w:r>
            <w:r>
              <w:rPr>
                <w:rFonts w:ascii="Times New Roman" w:hAnsi="Times New Roman"/>
                <w:spacing w:val="-2"/>
                <w:lang w:val="ru-RU"/>
              </w:rPr>
              <w:t>н</w:t>
            </w:r>
            <w:r>
              <w:rPr>
                <w:rFonts w:ascii="Times New Roman" w:hAnsi="Times New Roman"/>
                <w:spacing w:val="-2"/>
              </w:rPr>
              <w:t>их</w:t>
            </w:r>
          </w:p>
        </w:tc>
      </w:tr>
      <w:tr w14:paraId="4002D8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vMerge w:val="continue"/>
            <w:tcBorders>
              <w:top w:val="single" w:color="auto" w:sz="12" w:space="0"/>
            </w:tcBorders>
          </w:tcPr>
          <w:p w14:paraId="4C840FE1"/>
        </w:tc>
        <w:tc>
          <w:tcPr>
            <w:vMerge w:val="continue"/>
            <w:tcBorders>
              <w:top w:val="single" w:color="auto" w:sz="12" w:space="0"/>
              <w:left w:val="single" w:color="auto" w:sz="12" w:space="0"/>
            </w:tcBorders>
          </w:tcPr>
          <w:p w14:paraId="13174EAF">
            <w:pPr>
              <w:rPr>
                <w:rFonts w:ascii="Times New Roman" w:hAnsi="Times New Roman"/>
              </w:rPr>
            </w:pP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57304D2F">
            <w:pP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 заседание 10.09.2025г </w:t>
            </w:r>
            <w:r>
              <w:rPr>
                <w:rFonts w:ascii="Times New Roman" w:hAnsi="Times New Roman"/>
                <w:b w:val="0"/>
                <w:sz w:val="24"/>
              </w:rPr>
              <w:t>I. Активизация информационной работы в образовательных организациях по вопросам кибербезопасности.</w:t>
            </w:r>
          </w:p>
          <w:p w14:paraId="6DF558E4">
            <w:pPr>
              <w:spacing w:before="0" w:after="0" w:line="240" w:lineRule="auto"/>
              <w:ind w:left="0" w:right="14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II. Регистрация и верификация детей на платформе "Билет в будущее".</w:t>
            </w:r>
          </w:p>
          <w:p w14:paraId="4FFD2FBF">
            <w:pPr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III.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 Проведение бесплатной всероссийской олимпиады «Безопасные дороги»</w:t>
            </w:r>
          </w:p>
        </w:tc>
      </w:tr>
      <w:tr w14:paraId="2E8944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vMerge w:val="continue"/>
            <w:tcBorders>
              <w:top w:val="single" w:color="auto" w:sz="12" w:space="0"/>
            </w:tcBorders>
          </w:tcPr>
          <w:p w14:paraId="5BA34B4D"/>
        </w:tc>
        <w:tc>
          <w:tcPr>
            <w:vMerge w:val="continue"/>
            <w:tcBorders>
              <w:top w:val="single" w:color="auto" w:sz="12" w:space="0"/>
              <w:left w:val="single" w:color="auto" w:sz="12" w:space="0"/>
            </w:tcBorders>
          </w:tcPr>
          <w:p w14:paraId="5113A60A">
            <w:pPr>
              <w:rPr>
                <w:rFonts w:ascii="Times New Roman" w:hAnsi="Times New Roman"/>
              </w:rPr>
            </w:pP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27C2F633">
            <w:pPr>
              <w:spacing w:after="0" w:line="240" w:lineRule="auto"/>
              <w:ind w:left="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3заседание 06.10.2025г</w:t>
            </w:r>
            <w:r>
              <w:rPr>
                <w:rFonts w:ascii="Times New Roman" w:hAnsi="Times New Roman"/>
              </w:rPr>
              <w:t>.I. Методические рекомендации: «Кибербезопасность: как защитить ребенка в цифровом пространстве».</w:t>
            </w:r>
          </w:p>
          <w:p w14:paraId="727BC74A">
            <w:pPr>
              <w:spacing w:before="0" w:after="0" w:line="240" w:lineRule="auto"/>
              <w:ind w:left="70" w:right="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II. О проведении Всероссийской электронной олимпиады по пожарной безопасности</w:t>
            </w:r>
          </w:p>
          <w:p w14:paraId="1DD43AF9">
            <w:pPr>
              <w:tabs>
                <w:tab w:val="left" w:pos="-567"/>
              </w:tabs>
              <w:spacing w:before="0" w:after="0" w:line="240" w:lineRule="auto"/>
              <w:ind w:left="70" w:right="-14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III.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hAnsi="Times New Roman" w:eastAsia="Times New Roman" w:cs="Times New Roman"/>
                <w:sz w:val="24"/>
              </w:rPr>
              <w:t>О проведении</w:t>
            </w:r>
            <w:r>
              <w:rPr>
                <w:rFonts w:ascii="Times New Roman" w:hAnsi="Times New Roman" w:eastAsia="Times New Roman" w:cs="Times New Roman"/>
                <w:sz w:val="28"/>
              </w:rPr>
              <w:t> </w:t>
            </w:r>
            <w:r>
              <w:rPr>
                <w:rFonts w:ascii="Times New Roman" w:hAnsi="Times New Roman" w:eastAsia="Times New Roman" w:cs="Times New Roman"/>
                <w:sz w:val="24"/>
              </w:rPr>
              <w:t>месячника "Засветись" с 13 октября по 9 ноября 2025 года.</w:t>
            </w:r>
          </w:p>
        </w:tc>
      </w:tr>
      <w:tr w14:paraId="59AADD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vMerge w:val="continue"/>
            <w:tcBorders>
              <w:top w:val="single" w:color="auto" w:sz="12" w:space="0"/>
            </w:tcBorders>
          </w:tcPr>
          <w:p w14:paraId="0245AAFB"/>
        </w:tc>
        <w:tc>
          <w:tcPr>
            <w:vMerge w:val="continue"/>
            <w:tcBorders>
              <w:top w:val="single" w:color="auto" w:sz="12" w:space="0"/>
              <w:left w:val="single" w:color="auto" w:sz="12" w:space="0"/>
            </w:tcBorders>
          </w:tcPr>
          <w:p w14:paraId="1AF6EE9F">
            <w:pPr>
              <w:rPr>
                <w:rFonts w:ascii="Times New Roman" w:hAnsi="Times New Roman"/>
              </w:rPr>
            </w:pP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0CF56735">
            <w:pPr>
              <w:tabs>
                <w:tab w:val="left" w:pos="-1101"/>
                <w:tab w:val="left" w:pos="-709"/>
              </w:tabs>
              <w:spacing w:before="0" w:after="0" w:line="240" w:lineRule="auto"/>
              <w:ind w:left="0" w:right="-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заседание 07.11.2025 </w:t>
            </w:r>
            <w:r>
              <w:rPr>
                <w:rFonts w:ascii="Times New Roman" w:hAnsi="Times New Roman" w:eastAsia="Times New Roman" w:cs="Times New Roman"/>
                <w:sz w:val="24"/>
              </w:rPr>
              <w:t>I О Всероссийской просветительской акции "Скажи #неткибербуллингу 2025"</w:t>
            </w:r>
          </w:p>
          <w:p w14:paraId="254E6755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 О проведении муниципальной акции "100 добрых дел"</w:t>
            </w:r>
          </w:p>
          <w:p w14:paraId="5E1C9D53">
            <w:pPr>
              <w:spacing w:before="0" w:after="0" w:line="240" w:lineRule="auto"/>
              <w:ind w:left="0" w:right="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III.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hAnsi="Times New Roman" w:eastAsia="Times New Roman" w:cs="Times New Roman"/>
                <w:sz w:val="24"/>
              </w:rPr>
              <w:t>О направлении методических рекомендаций «Организация педагогического реагирования на негативные явления среди несовершеннолетних</w:t>
            </w:r>
          </w:p>
        </w:tc>
      </w:tr>
      <w:tr w14:paraId="58E248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vMerge w:val="continue"/>
            <w:tcBorders>
              <w:top w:val="single" w:color="auto" w:sz="12" w:space="0"/>
            </w:tcBorders>
          </w:tcPr>
          <w:p w14:paraId="37C25339"/>
        </w:tc>
        <w:tc>
          <w:tcPr>
            <w:vMerge w:val="continue"/>
            <w:tcBorders>
              <w:top w:val="single" w:color="auto" w:sz="12" w:space="0"/>
              <w:left w:val="single" w:color="auto" w:sz="12" w:space="0"/>
            </w:tcBorders>
          </w:tcPr>
          <w:p w14:paraId="48622D6A">
            <w:pPr>
              <w:rPr>
                <w:rFonts w:ascii="Times New Roman" w:hAnsi="Times New Roman"/>
              </w:rPr>
            </w:pP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1B5E79FB">
            <w:pPr>
              <w:tabs>
                <w:tab w:val="left" w:pos="-1101"/>
                <w:tab w:val="left" w:pos="-709"/>
              </w:tabs>
              <w:spacing w:before="0" w:after="0" w:line="240" w:lineRule="auto"/>
              <w:ind w:left="0" w:right="-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заседание 19.12.2025г.</w:t>
            </w:r>
            <w:r>
              <w:rPr>
                <w:rFonts w:ascii="Times New Roman" w:hAnsi="Times New Roman" w:eastAsia="Times New Roman" w:cs="Times New Roman"/>
                <w:sz w:val="24"/>
              </w:rPr>
              <w:t>I О реализации программы «Острова приключений»</w:t>
            </w:r>
          </w:p>
          <w:p w14:paraId="09B76E10">
            <w:pP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 Оказание допсихологической помощи участникам образовате</w:t>
            </w:r>
            <w:r>
              <w:rPr>
                <w:rFonts w:ascii="Times New Roman" w:hAnsi="Times New Roman"/>
                <w:sz w:val="22"/>
              </w:rPr>
              <w:t>льных отн</w:t>
            </w:r>
            <w:r>
              <w:rPr>
                <w:rFonts w:ascii="Times New Roman" w:hAnsi="Times New Roman"/>
              </w:rPr>
              <w:t>ошений.</w:t>
            </w:r>
          </w:p>
          <w:p w14:paraId="330D9FE1">
            <w:pPr>
              <w:spacing w:after="24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 О рассмотрении рекомендаций по профилактике безнадзорности, преступлений и правонарушений несовершеннолетних</w:t>
            </w:r>
          </w:p>
        </w:tc>
      </w:tr>
      <w:tr w14:paraId="527798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vMerge w:val="continue"/>
            <w:tcBorders>
              <w:top w:val="single" w:color="auto" w:sz="12" w:space="0"/>
            </w:tcBorders>
          </w:tcPr>
          <w:p w14:paraId="0A3AF18B"/>
        </w:tc>
        <w:tc>
          <w:tcPr>
            <w:vMerge w:val="continue"/>
            <w:tcBorders>
              <w:top w:val="single" w:color="auto" w:sz="12" w:space="0"/>
              <w:left w:val="single" w:color="auto" w:sz="12" w:space="0"/>
            </w:tcBorders>
          </w:tcPr>
          <w:p w14:paraId="5FBA1150">
            <w:pPr>
              <w:rPr>
                <w:rFonts w:ascii="Times New Roman" w:hAnsi="Times New Roman"/>
              </w:rPr>
            </w:pP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1E8DDFF9">
            <w:pPr>
              <w:spacing w:before="0" w:after="0" w:line="240" w:lineRule="auto"/>
              <w:ind w:left="0"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заседание 24.03.2026г.</w:t>
            </w:r>
            <w:r>
              <w:rPr>
                <w:rFonts w:ascii="Times New Roman" w:hAnsi="Times New Roman" w:eastAsia="Times New Roman" w:cs="Times New Roman"/>
                <w:sz w:val="24"/>
              </w:rPr>
              <w:t>I О направлении просветительских материалов, направленных на ознакомление с основными историческими, географическими, культурными и иными научными фактами о Российской Федерации, в рамках реализации проекта «Я–гражданин России».</w:t>
            </w:r>
          </w:p>
          <w:p w14:paraId="000A210C">
            <w:pPr>
              <w:spacing w:before="0" w:after="0" w:line="240" w:lineRule="auto"/>
              <w:ind w:left="0" w:right="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II Проведение мониторинга ситуаций, связанных с буллингом.</w:t>
            </w:r>
          </w:p>
          <w:p w14:paraId="4DCDCD1B">
            <w:pPr>
              <w:spacing w:before="0" w:after="0" w:line="240" w:lineRule="auto"/>
              <w:ind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III О направлении учебно – методических  материалов по оказанию первой помощи.</w:t>
            </w:r>
          </w:p>
          <w:p w14:paraId="03C6C272">
            <w:pPr>
              <w:spacing w:before="0" w:after="0" w:line="240" w:lineRule="auto"/>
              <w:ind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IV О направлении методических сборников по работе с детьми.</w:t>
            </w:r>
          </w:p>
        </w:tc>
      </w:tr>
      <w:tr w14:paraId="4355D7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vMerge w:val="continue"/>
            <w:tcBorders>
              <w:top w:val="single" w:color="auto" w:sz="12" w:space="0"/>
            </w:tcBorders>
          </w:tcPr>
          <w:p w14:paraId="1DD92B84"/>
        </w:tc>
        <w:tc>
          <w:tcPr>
            <w:vMerge w:val="continue"/>
            <w:tcBorders>
              <w:top w:val="single" w:color="auto" w:sz="12" w:space="0"/>
              <w:left w:val="single" w:color="auto" w:sz="12" w:space="0"/>
            </w:tcBorders>
          </w:tcPr>
          <w:p w14:paraId="5CEBF782">
            <w:pPr>
              <w:rPr>
                <w:rFonts w:ascii="Times New Roman" w:hAnsi="Times New Roman"/>
              </w:rPr>
            </w:pP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4405D31E">
            <w:pPr>
              <w:spacing w:before="0" w:after="0" w:line="240" w:lineRule="auto"/>
              <w:ind w:left="0" w:righ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заседание 02.04.2026 </w:t>
            </w:r>
            <w:r>
              <w:rPr>
                <w:rFonts w:ascii="Times New Roman" w:hAnsi="Times New Roman" w:eastAsia="Times New Roman" w:cs="Times New Roman"/>
                <w:sz w:val="24"/>
              </w:rPr>
              <w:t>I О направлении материалов, направленных на формирование устойчивого неприятия идеологий терроризма и экстремизма в образовательных организациях.</w:t>
            </w:r>
          </w:p>
          <w:p w14:paraId="51FAC7B1">
            <w:pPr>
              <w:spacing w:before="0" w:after="0" w:line="240" w:lineRule="auto"/>
              <w:ind w:left="0" w:righ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II О направлении материалов по профилактике экстремизма и терроризма.</w:t>
            </w:r>
          </w:p>
        </w:tc>
      </w:tr>
      <w:tr w14:paraId="574AB5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vMerge w:val="continue"/>
            <w:tcBorders>
              <w:top w:val="single" w:color="auto" w:sz="12" w:space="0"/>
            </w:tcBorders>
          </w:tcPr>
          <w:p w14:paraId="6179C34A"/>
        </w:tc>
        <w:tc>
          <w:tcPr>
            <w:vMerge w:val="continue"/>
            <w:tcBorders>
              <w:top w:val="single" w:color="auto" w:sz="12" w:space="0"/>
              <w:left w:val="single" w:color="auto" w:sz="12" w:space="0"/>
            </w:tcBorders>
          </w:tcPr>
          <w:p w14:paraId="2A610C97">
            <w:pPr>
              <w:rPr>
                <w:rFonts w:ascii="Times New Roman" w:hAnsi="Times New Roman"/>
              </w:rPr>
            </w:pP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7346901F">
            <w:pPr>
              <w:spacing w:before="0" w:after="0" w:line="240" w:lineRule="auto"/>
              <w:ind w:left="70" w:righ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заседание 14.04.2026 </w:t>
            </w:r>
            <w:r>
              <w:rPr>
                <w:rFonts w:ascii="Times New Roman" w:hAnsi="Times New Roman" w:eastAsia="Times New Roman" w:cs="Times New Roman"/>
                <w:sz w:val="24"/>
              </w:rPr>
              <w:t>I О направлении методических материалов по профилактике и противодействию жестокому обращению с пожилыми людьми</w:t>
            </w:r>
          </w:p>
        </w:tc>
      </w:tr>
    </w:tbl>
    <w:p w14:paraId="4BC6C3C3">
      <w:pPr>
        <w:spacing w:after="0"/>
        <w:jc w:val="center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Творческие группы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99" w:type="dxa"/>
          <w:left w:w="99" w:type="dxa"/>
          <w:bottom w:w="99" w:type="dxa"/>
          <w:right w:w="99" w:type="dxa"/>
        </w:tblCellMar>
      </w:tblPr>
      <w:tblGrid>
        <w:gridCol w:w="5277"/>
        <w:gridCol w:w="2478"/>
        <w:gridCol w:w="1800"/>
      </w:tblGrid>
      <w:tr w14:paraId="7DDD15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rPr>
          <w:trHeight w:val="896" w:hRule="atLeast"/>
        </w:trPr>
        <w:tc>
          <w:p w14:paraId="1D6E269F">
            <w:pPr>
              <w:spacing w:after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Тема</w:t>
            </w:r>
          </w:p>
        </w:tc>
        <w:tc>
          <w:tcPr>
            <w:tcBorders>
              <w:left w:val="single" w:color="auto" w:sz="12" w:space="0"/>
            </w:tcBorders>
          </w:tcPr>
          <w:p w14:paraId="2E1760AD">
            <w:pPr>
              <w:spacing w:after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ФИО руководителя</w:t>
            </w:r>
          </w:p>
        </w:tc>
        <w:tc>
          <w:tcPr>
            <w:tcBorders>
              <w:left w:val="single" w:color="auto" w:sz="12" w:space="0"/>
            </w:tcBorders>
          </w:tcPr>
          <w:p w14:paraId="34C382FF">
            <w:pPr>
              <w:spacing w:after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Количество педагогов</w:t>
            </w:r>
          </w:p>
        </w:tc>
      </w:tr>
      <w:tr w14:paraId="54B14A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rPr>
          <w:trHeight w:val="957" w:hRule="atLeast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E84DA">
            <w:pPr>
              <w:spacing w:after="2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с Конструктором по составлению рабочих программ по предметам и календарно – тематического планирования.</w:t>
            </w:r>
          </w:p>
        </w:tc>
        <w:tc>
          <w:tcPr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271FA">
            <w:pPr>
              <w:spacing w:after="2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Симашова О.М.</w:t>
            </w:r>
          </w:p>
        </w:tc>
        <w:tc>
          <w:tcPr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AF41A">
            <w:pPr>
              <w:spacing w:after="2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14:paraId="3AF197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C950">
            <w:pPr>
              <w:spacing w:after="2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Регистрация и верификация детей на платформе "Билет в будущее"</w:t>
            </w:r>
          </w:p>
        </w:tc>
        <w:tc>
          <w:tcPr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D2AB8">
            <w:pPr>
              <w:spacing w:after="2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Симашова О.М.</w:t>
            </w:r>
          </w:p>
        </w:tc>
        <w:tc>
          <w:tcPr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6C1CF">
            <w:pPr>
              <w:spacing w:after="2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14:paraId="417F85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2EA9E0">
            <w:pPr>
              <w:spacing w:before="0" w:after="24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План  просветительской   деятельности по духовно-нравственному и гражданско- патриотическому воспитанию подрастающего поколения   Туркушской ОШ – филиала МБОУ Саконской СШ и Храма Архистратига Божия Михаила на 2025-2026 учебный год</w:t>
            </w:r>
          </w:p>
        </w:tc>
        <w:tc>
          <w:tcPr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35EFB3">
            <w:pPr>
              <w:spacing w:before="0" w:after="24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Симашова О.М.</w:t>
            </w:r>
          </w:p>
        </w:tc>
        <w:tc>
          <w:tcPr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0E20E6">
            <w:pPr>
              <w:spacing w:before="0" w:after="24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7</w:t>
            </w:r>
          </w:p>
        </w:tc>
      </w:tr>
      <w:tr w14:paraId="22862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rPr>
          <w:trHeight w:val="819" w:hRule="atLeast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96F5192">
            <w:pPr>
              <w:spacing w:before="0"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Об участии педагогических</w:t>
            </w:r>
          </w:p>
          <w:p w14:paraId="7447666F">
            <w:pPr>
              <w:spacing w:before="0"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работников и управленческих кадров в диагностике профессиональных компетенций учителей по предметам: начальная школа, математика, русский язык, информатика, биология, химия, физика, история, обществознание, география, литература, музыка, ИЗО, физическая культура.</w:t>
            </w:r>
          </w:p>
        </w:tc>
        <w:tc>
          <w:tcPr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8C2ED91">
            <w:pPr>
              <w:spacing w:before="0" w:after="24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 Симашова О.М.</w:t>
            </w:r>
          </w:p>
        </w:tc>
        <w:tc>
          <w:tcPr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884B53">
            <w:pPr>
              <w:spacing w:before="0" w:after="24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 9</w:t>
            </w:r>
          </w:p>
        </w:tc>
      </w:tr>
      <w:tr w14:paraId="3A3A53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A84312">
            <w:pPr>
              <w:spacing w:before="0"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 w:eastAsia="Times New Roman" w:cs="Times New Roman"/>
                <w:sz w:val="24"/>
              </w:rPr>
              <w:t>План основных мероприятий по проведению  Года единства народов России.</w:t>
            </w:r>
          </w:p>
        </w:tc>
        <w:tc>
          <w:tcPr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EBAECA">
            <w:pPr>
              <w:spacing w:before="0" w:after="24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  Симашова О.М.</w:t>
            </w:r>
          </w:p>
        </w:tc>
        <w:tc>
          <w:tcPr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FDB314">
            <w:pPr>
              <w:spacing w:before="0" w:after="24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  9</w:t>
            </w:r>
          </w:p>
        </w:tc>
      </w:tr>
      <w:tr w14:paraId="2E0A04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rPr>
          <w:trHeight w:val="1381" w:hRule="atLeast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44E503">
            <w:pPr>
              <w:spacing w:before="0"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Обучение бережливым технологиям педагогов образовательных организаций «Бережливые технологии в образовании»</w:t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522BDC">
            <w:pPr>
              <w:spacing w:before="0"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Симашова О.М.</w:t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91833B">
            <w:pPr>
              <w:spacing w:before="0"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  2</w:t>
            </w:r>
          </w:p>
        </w:tc>
      </w:tr>
      <w:tr w14:paraId="4422A8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DA23FA1">
            <w:pPr>
              <w:spacing w:before="0" w:after="240" w:line="276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b w:val="0"/>
                <w:sz w:val="24"/>
              </w:rPr>
              <w:t>Активизация информационной работы в образовательных организациях по вопросам кибербезопасности.</w:t>
            </w:r>
          </w:p>
        </w:tc>
        <w:tc>
          <w:tcPr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0D34E9">
            <w:pPr>
              <w:spacing w:before="0" w:after="24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   Симашова О.М.</w:t>
            </w:r>
          </w:p>
        </w:tc>
        <w:tc>
          <w:tcPr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5F2B0DF">
            <w:pPr>
              <w:spacing w:before="0" w:after="24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   9</w:t>
            </w:r>
          </w:p>
        </w:tc>
      </w:tr>
      <w:tr w14:paraId="402FC6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7243556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Организация педагогического реагирования на негативные явления среди несовершеннолетних</w:t>
            </w:r>
          </w:p>
        </w:tc>
        <w:tc>
          <w:tcPr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838ADDB">
            <w:pPr>
              <w:spacing w:before="0" w:after="24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    Симашова О.М.</w:t>
            </w:r>
          </w:p>
        </w:tc>
        <w:tc>
          <w:tcPr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A038AF">
            <w:pPr>
              <w:spacing w:before="0" w:after="24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    9</w:t>
            </w:r>
          </w:p>
        </w:tc>
      </w:tr>
      <w:tr w14:paraId="0DD31E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78CF14F8">
            <w:pPr>
              <w:spacing w:before="0" w:after="0"/>
              <w:ind w:left="0" w:righ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Проведение мониторинга ситуаций, связанных с буллингом.</w:t>
            </w:r>
          </w:p>
        </w:tc>
        <w:tc>
          <w:tcPr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B32861">
            <w:pPr>
              <w:spacing w:before="0" w:after="24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    Симашова О.М.</w:t>
            </w:r>
          </w:p>
        </w:tc>
        <w:tc>
          <w:tcPr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BCDEB2">
            <w:pPr>
              <w:spacing w:before="0" w:after="24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    9</w:t>
            </w:r>
          </w:p>
        </w:tc>
      </w:tr>
    </w:tbl>
    <w:p w14:paraId="3FE882FE">
      <w:pPr>
        <w:spacing w:after="0"/>
        <w:jc w:val="center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Открытые занятия</w:t>
      </w:r>
    </w:p>
    <w:tbl>
      <w:tblPr>
        <w:tblStyle w:val="10"/>
        <w:tblW w:w="93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99" w:type="dxa"/>
          <w:left w:w="99" w:type="dxa"/>
          <w:bottom w:w="99" w:type="dxa"/>
          <w:right w:w="99" w:type="dxa"/>
        </w:tblCellMar>
      </w:tblPr>
      <w:tblGrid>
        <w:gridCol w:w="2400"/>
        <w:gridCol w:w="2340"/>
        <w:gridCol w:w="2400"/>
        <w:gridCol w:w="2175"/>
      </w:tblGrid>
      <w:tr w14:paraId="27BA34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c>
          <w:p w14:paraId="42D342FA">
            <w:pPr>
              <w:spacing w:after="0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Borders>
              <w:left w:val="single" w:color="auto" w:sz="12" w:space="0"/>
            </w:tcBorders>
          </w:tcPr>
          <w:p w14:paraId="79C495CD">
            <w:pPr>
              <w:spacing w:after="0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Методическое объединение</w:t>
            </w:r>
          </w:p>
        </w:tc>
        <w:tc>
          <w:tcPr>
            <w:tcBorders>
              <w:left w:val="single" w:color="auto" w:sz="12" w:space="0"/>
            </w:tcBorders>
          </w:tcPr>
          <w:p w14:paraId="6D645BF2">
            <w:pPr>
              <w:spacing w:after="0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Тема</w:t>
            </w:r>
          </w:p>
        </w:tc>
        <w:tc>
          <w:tcPr>
            <w:tcBorders>
              <w:left w:val="single" w:color="auto" w:sz="12" w:space="0"/>
            </w:tcBorders>
          </w:tcPr>
          <w:p w14:paraId="6FFCEFDD">
            <w:pPr>
              <w:spacing w:after="0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Педагог ФИО</w:t>
            </w:r>
          </w:p>
        </w:tc>
      </w:tr>
      <w:tr w14:paraId="6DCA6E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p w14:paraId="1B6E170F">
            <w:pPr>
              <w:spacing w:after="0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Borders>
              <w:left w:val="single" w:color="auto" w:sz="12" w:space="0"/>
            </w:tcBorders>
          </w:tcPr>
          <w:p w14:paraId="5B6C66A5">
            <w:pPr>
              <w:spacing w:after="0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По плану работы методической службы школы</w:t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BAF04B">
            <w:pPr>
              <w:spacing w:before="0"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Биосфера — оболочка жизни. Границы биосферы. Профессии биогеограф и геоэколог(6кл)</w:t>
            </w:r>
          </w:p>
        </w:tc>
        <w:tc>
          <w:tcPr>
            <w:tcBorders>
              <w:left w:val="single" w:color="auto" w:sz="12" w:space="0"/>
            </w:tcBorders>
          </w:tcPr>
          <w:p w14:paraId="368A0BF0">
            <w:pPr>
              <w:spacing w:after="0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Карлина А.Е.</w:t>
            </w:r>
          </w:p>
        </w:tc>
      </w:tr>
      <w:tr w14:paraId="3DFEFC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p w14:paraId="45331734">
            <w:pPr>
              <w:spacing w:after="0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ABD070">
            <w:pPr>
              <w:spacing w:before="0" w:after="0" w:line="276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По плану работы методической службы школы</w:t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7C5D7C5">
            <w:pPr>
              <w:spacing w:before="0"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  <w:t>Оксиды и гидроксиды натрия и калия(9кл)</w:t>
            </w:r>
          </w:p>
        </w:tc>
        <w:tc>
          <w:tcPr>
            <w:tcBorders>
              <w:left w:val="single" w:color="auto" w:sz="12" w:space="0"/>
            </w:tcBorders>
          </w:tcPr>
          <w:p w14:paraId="7C3BE47F">
            <w:pPr>
              <w:spacing w:after="0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Карлина А.Е.</w:t>
            </w:r>
          </w:p>
        </w:tc>
      </w:tr>
      <w:tr w14:paraId="5454C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0162F46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4F6E3BC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РМО учителей биологии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69AC0DA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ИИ на уроках биологии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3BFDDAB5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Молчанова Е.Н.</w:t>
            </w:r>
          </w:p>
        </w:tc>
      </w:tr>
      <w:tr w14:paraId="02BCC5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1AF03110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3E39CAF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РМО учителей географии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051BA8E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Биосфера — оболочка жизни. Границы биосферы. Профессии биогеограф и геоэколог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4821600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Карлина А.Е.</w:t>
            </w:r>
          </w:p>
          <w:p w14:paraId="78FBA746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338CA4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rPr>
          <w:trHeight w:val="4809" w:hRule="atLeast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D163748">
            <w:pPr>
              <w:spacing w:before="0" w:after="0"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EB8E48">
            <w:pPr>
              <w:spacing w:before="0" w:after="0"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По плану работы методической службы школы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55217839">
            <w:pPr>
              <w:spacing w:after="240"/>
              <w:ind w:left="-70" w:right="-7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F1115"/>
                <w:sz w:val="24"/>
                <w:szCs w:val="24"/>
              </w:rPr>
              <w:t>«Поэзия второй половины XX — начала XXI века. Год единства народов России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» по стихотворениям Н.А. Заболоцкого, М.А. Светлова, М.В. Исаковского, К.М. Симонова, А.А. Вознесенского, Е.А. Евтушенко, Р.И. Рождественского, И.А. Бродского (8 класс)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5348EC9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Шарова М.М.</w:t>
            </w:r>
          </w:p>
        </w:tc>
      </w:tr>
      <w:tr w14:paraId="7198AA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29930F">
            <w:pPr>
              <w:spacing w:before="0" w:after="0"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8F992FC">
            <w:pPr>
              <w:spacing w:before="0" w:after="0"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По плану работы методической службы школы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5913D8D8">
            <w:pPr>
              <w:spacing w:after="24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Сложноподчинённые предложения с несколькими придаточными (9кл.)</w:t>
            </w:r>
          </w:p>
          <w:p w14:paraId="1149BDC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1404C84F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Шарова М.М.</w:t>
            </w:r>
          </w:p>
        </w:tc>
      </w:tr>
      <w:tr w14:paraId="493023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rPr>
          <w:trHeight w:val="510" w:hRule="atLeast"/>
        </w:trPr>
        <w:tc>
          <w:tcPr>
            <w:tcBorders>
              <w:top w:val="single" w:color="auto" w:sz="12" w:space="0"/>
            </w:tcBorders>
          </w:tcPr>
          <w:p w14:paraId="441CB74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43D9569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 плану работы методической службы школы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6B356605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Умножение и деление обыкновенных дробей; взаимнообратные дроби. (5кл)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0414712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Зубова Н.В.</w:t>
            </w:r>
          </w:p>
        </w:tc>
      </w:tr>
      <w:tr w14:paraId="70BBD6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333F41E0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41287865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 плану работы методической службы школы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76899A2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Плавание тел. Физика 7кл.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6E19155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Зубова Н.В.</w:t>
            </w:r>
          </w:p>
        </w:tc>
      </w:tr>
      <w:tr w14:paraId="37DA9B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74D9A775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18A8B4E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4079186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286E522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49299E49">
      <w:pPr>
        <w:spacing w:after="0"/>
        <w:jc w:val="center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Выступление методического, дидактического характера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99" w:type="dxa"/>
          <w:left w:w="99" w:type="dxa"/>
          <w:bottom w:w="99" w:type="dxa"/>
          <w:right w:w="99" w:type="dxa"/>
        </w:tblCellMar>
      </w:tblPr>
      <w:tblGrid>
        <w:gridCol w:w="1515"/>
        <w:gridCol w:w="2274"/>
        <w:gridCol w:w="3456"/>
        <w:gridCol w:w="2364"/>
      </w:tblGrid>
      <w:tr w14:paraId="6EBCBC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p w14:paraId="5DB35495">
            <w:pPr>
              <w:spacing w:after="0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Borders>
              <w:left w:val="single" w:color="auto" w:sz="12" w:space="0"/>
            </w:tcBorders>
          </w:tcPr>
          <w:p w14:paraId="1CF66A62">
            <w:pPr>
              <w:spacing w:after="0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Форма (выступление, презентация, мастер-класс)</w:t>
            </w:r>
          </w:p>
        </w:tc>
        <w:tc>
          <w:tcPr>
            <w:tcBorders>
              <w:left w:val="single" w:color="auto" w:sz="12" w:space="0"/>
            </w:tcBorders>
          </w:tcPr>
          <w:p w14:paraId="73ED6926">
            <w:pPr>
              <w:spacing w:after="0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Тема</w:t>
            </w:r>
          </w:p>
        </w:tc>
        <w:tc>
          <w:tcPr>
            <w:tcBorders>
              <w:left w:val="single" w:color="auto" w:sz="12" w:space="0"/>
            </w:tcBorders>
          </w:tcPr>
          <w:p w14:paraId="60403363">
            <w:pPr>
              <w:spacing w:after="0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Педагог ФИО</w:t>
            </w:r>
          </w:p>
        </w:tc>
      </w:tr>
      <w:tr w14:paraId="32FE2D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BC12A7">
            <w:pPr>
              <w:spacing w:before="0"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514B5C">
            <w:pPr>
              <w:spacing w:before="0" w:after="0"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Выступление</w:t>
            </w:r>
          </w:p>
        </w:tc>
        <w:tc>
          <w:tcPr>
            <w:tcBorders>
              <w:top w:val="single" w:color="auto" w:sz="12" w:space="0"/>
            </w:tcBorders>
          </w:tcPr>
          <w:p w14:paraId="42D12D0B">
            <w:pPr>
              <w:spacing w:after="240"/>
              <w:ind w:left="0" w:firstLine="0"/>
              <w:jc w:val="both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Рекомендации по профилактике безнадзорности, преступлений и правонарушений несовершеннолетних</w:t>
            </w:r>
          </w:p>
        </w:tc>
        <w:tc>
          <w:tcPr>
            <w:tcBorders>
              <w:top w:val="single" w:color="auto" w:sz="12" w:space="0"/>
            </w:tcBorders>
          </w:tcPr>
          <w:p w14:paraId="03DC7F1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Симашова О.М.</w:t>
            </w:r>
          </w:p>
        </w:tc>
      </w:tr>
      <w:tr w14:paraId="1BC183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021DEC8E">
            <w:pPr>
              <w:spacing w:after="0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Borders>
              <w:top w:val="single" w:color="auto" w:sz="12" w:space="0"/>
            </w:tcBorders>
          </w:tcPr>
          <w:p w14:paraId="45C01DB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Выступление</w:t>
            </w:r>
          </w:p>
        </w:tc>
        <w:tc>
          <w:tcPr>
            <w:tcBorders>
              <w:top w:val="single" w:color="auto" w:sz="12" w:space="0"/>
            </w:tcBorders>
          </w:tcPr>
          <w:p w14:paraId="46E270D8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Профилактика инфекционных заболеваний у детей.</w:t>
            </w:r>
          </w:p>
        </w:tc>
        <w:tc>
          <w:tcPr>
            <w:tcBorders>
              <w:top w:val="single" w:color="auto" w:sz="12" w:space="0"/>
            </w:tcBorders>
          </w:tcPr>
          <w:p w14:paraId="1CF6D58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Е.Н.Молчанова</w:t>
            </w:r>
          </w:p>
        </w:tc>
      </w:tr>
      <w:tr w14:paraId="2714E4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0F87B5">
            <w:pPr>
              <w:spacing w:before="0"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2184D1">
            <w:pPr>
              <w:spacing w:before="0" w:after="0"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Выступление</w:t>
            </w:r>
          </w:p>
        </w:tc>
        <w:tc>
          <w:tcPr>
            <w:tcBorders>
              <w:top w:val="single" w:color="auto" w:sz="12" w:space="0"/>
            </w:tcBorders>
          </w:tcPr>
          <w:p w14:paraId="29EB81F1">
            <w:pPr>
              <w:spacing w:after="240"/>
              <w:ind w:lef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z w:val="24"/>
                <w:szCs w:val="24"/>
              </w:rPr>
              <w:t>Активизация информационной работы в образовательных организациях по вопросам кибербезопасности.</w:t>
            </w:r>
          </w:p>
          <w:p w14:paraId="7A71C3BB">
            <w:pPr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Borders>
              <w:top w:val="single" w:color="auto" w:sz="12" w:space="0"/>
            </w:tcBorders>
          </w:tcPr>
          <w:p w14:paraId="26685410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Зубова Н.В.</w:t>
            </w:r>
          </w:p>
        </w:tc>
      </w:tr>
      <w:tr w14:paraId="644F8D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913793">
            <w:pPr>
              <w:spacing w:before="0"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D2DD8D">
            <w:pPr>
              <w:spacing w:before="0" w:after="0"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Выступление</w:t>
            </w:r>
          </w:p>
        </w:tc>
        <w:tc>
          <w:tcPr>
            <w:tcBorders>
              <w:top w:val="single" w:color="auto" w:sz="12" w:space="0"/>
            </w:tcBorders>
          </w:tcPr>
          <w:p w14:paraId="1AAB0436">
            <w:pPr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Регистрация и верификация детей на платформе "Билет в будущее".</w:t>
            </w:r>
          </w:p>
        </w:tc>
        <w:tc>
          <w:tcPr>
            <w:tcBorders>
              <w:top w:val="single" w:color="auto" w:sz="12" w:space="0"/>
            </w:tcBorders>
          </w:tcPr>
          <w:p w14:paraId="2D33F48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Васянкина М.А.</w:t>
            </w:r>
          </w:p>
        </w:tc>
      </w:tr>
      <w:tr w14:paraId="55799B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86E163">
            <w:pPr>
              <w:spacing w:before="0"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5F4CEC">
            <w:pPr>
              <w:spacing w:before="0" w:after="0"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Выступление</w:t>
            </w:r>
          </w:p>
        </w:tc>
        <w:tc>
          <w:tcPr>
            <w:tcBorders>
              <w:top w:val="single" w:color="auto" w:sz="12" w:space="0"/>
            </w:tcBorders>
          </w:tcPr>
          <w:p w14:paraId="72CEE3BE">
            <w:pPr>
              <w:spacing w:before="0" w:after="0"/>
              <w:ind w:left="7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Организация педагогического реагирования на негативные явления среди несовершеннолетних</w:t>
            </w:r>
          </w:p>
          <w:p w14:paraId="26D99CA1">
            <w:pPr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Borders>
              <w:top w:val="single" w:color="auto" w:sz="12" w:space="0"/>
            </w:tcBorders>
          </w:tcPr>
          <w:p w14:paraId="6C91A30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Лямина Н.М.</w:t>
            </w:r>
          </w:p>
        </w:tc>
      </w:tr>
      <w:tr w14:paraId="230220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64ED7A">
            <w:pPr>
              <w:spacing w:before="0"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BC6B8A">
            <w:pPr>
              <w:spacing w:before="0" w:after="0"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Выступление</w:t>
            </w:r>
          </w:p>
        </w:tc>
        <w:tc>
          <w:tcPr>
            <w:tcBorders>
              <w:top w:val="single" w:color="auto" w:sz="12" w:space="0"/>
            </w:tcBorders>
          </w:tcPr>
          <w:p w14:paraId="5D2FD8A0">
            <w:pPr>
              <w:spacing w:after="240"/>
              <w:ind w:left="0"/>
              <w:jc w:val="both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Оказание допсихологической помощи участникам образовательных отношений.</w:t>
            </w:r>
          </w:p>
        </w:tc>
        <w:tc>
          <w:tcPr>
            <w:tcBorders>
              <w:top w:val="single" w:color="auto" w:sz="12" w:space="0"/>
            </w:tcBorders>
          </w:tcPr>
          <w:p w14:paraId="29C49313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Мысягина Н.В.</w:t>
            </w:r>
          </w:p>
        </w:tc>
      </w:tr>
      <w:tr w14:paraId="09ABAD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7E79E0">
            <w:pPr>
              <w:spacing w:before="0"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 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CD9782">
            <w:pPr>
              <w:spacing w:before="0" w:after="0"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 Выступление</w:t>
            </w:r>
          </w:p>
        </w:tc>
        <w:tc>
          <w:tcPr>
            <w:tcBorders>
              <w:top w:val="single" w:color="auto" w:sz="12" w:space="0"/>
            </w:tcBorders>
          </w:tcPr>
          <w:p w14:paraId="493B3A1A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Формирование устойчивого неприятия идеологий терроризма и экстремизма в образовательных организациях.</w:t>
            </w:r>
          </w:p>
        </w:tc>
        <w:tc>
          <w:tcPr>
            <w:tcBorders>
              <w:top w:val="single" w:color="auto" w:sz="12" w:space="0"/>
            </w:tcBorders>
          </w:tcPr>
          <w:p w14:paraId="513C623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Шарова М.М.</w:t>
            </w:r>
          </w:p>
        </w:tc>
      </w:tr>
      <w:tr w14:paraId="24D9B8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rPr>
          <w:trHeight w:val="1531" w:hRule="atLeast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512166">
            <w:pPr>
              <w:spacing w:before="0"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  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11E9FD">
            <w:pPr>
              <w:spacing w:before="0" w:after="0"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  Выступление</w:t>
            </w:r>
          </w:p>
        </w:tc>
        <w:tc>
          <w:tcPr>
            <w:tcBorders>
              <w:top w:val="single" w:color="auto" w:sz="12" w:space="0"/>
            </w:tcBorders>
          </w:tcPr>
          <w:p w14:paraId="04E3D7BE">
            <w:pPr>
              <w:spacing w:before="0" w:after="0"/>
              <w:ind w:left="70" w:right="0" w:firstLine="0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Профилактика и противодействие жестокого обращения с пожилыми людьми</w:t>
            </w:r>
          </w:p>
        </w:tc>
        <w:tc>
          <w:tcPr>
            <w:tcBorders>
              <w:top w:val="single" w:color="auto" w:sz="12" w:space="0"/>
            </w:tcBorders>
          </w:tcPr>
          <w:p w14:paraId="6349EB60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Карлина А.Е.</w:t>
            </w:r>
          </w:p>
        </w:tc>
      </w:tr>
      <w:tr w14:paraId="596B72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rPr>
          <w:trHeight w:val="1531" w:hRule="atLeast"/>
        </w:trPr>
        <w:tc>
          <w:tcPr>
            <w:tcBorders>
              <w:top w:val="single" w:color="auto" w:sz="12" w:space="0"/>
            </w:tcBorders>
          </w:tcPr>
          <w:p w14:paraId="19F66201">
            <w:pPr>
              <w:spacing w:after="0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Borders>
              <w:top w:val="single" w:color="auto" w:sz="12" w:space="0"/>
            </w:tcBorders>
          </w:tcPr>
          <w:p w14:paraId="5D72764B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Выступление</w:t>
            </w:r>
          </w:p>
        </w:tc>
        <w:tc>
          <w:tcPr>
            <w:tcBorders>
              <w:top w:val="single" w:color="auto" w:sz="12" w:space="0"/>
            </w:tcBorders>
          </w:tcPr>
          <w:p w14:paraId="35E20BEB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«За пределами книжной полки: искусственный интеллект, библиотеки и будущее литературы»</w:t>
            </w:r>
          </w:p>
        </w:tc>
        <w:tc>
          <w:tcPr>
            <w:tcBorders>
              <w:top w:val="single" w:color="auto" w:sz="12" w:space="0"/>
            </w:tcBorders>
          </w:tcPr>
          <w:p w14:paraId="1101A1EB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А.Е.Карлина</w:t>
            </w:r>
          </w:p>
        </w:tc>
      </w:tr>
      <w:tr w14:paraId="5633B9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1B6EF7B7">
            <w:pPr>
              <w:spacing w:after="0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Borders>
              <w:top w:val="single" w:color="auto" w:sz="12" w:space="0"/>
            </w:tcBorders>
          </w:tcPr>
          <w:p w14:paraId="67C153B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Borders>
              <w:top w:val="single" w:color="auto" w:sz="12" w:space="0"/>
            </w:tcBorders>
          </w:tcPr>
          <w:p w14:paraId="688578C3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«Народы России»</w:t>
            </w:r>
          </w:p>
        </w:tc>
        <w:tc>
          <w:tcPr>
            <w:tcBorders>
              <w:top w:val="single" w:color="auto" w:sz="12" w:space="0"/>
            </w:tcBorders>
          </w:tcPr>
          <w:p w14:paraId="0D51865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А.Е.Карлина</w:t>
            </w:r>
          </w:p>
        </w:tc>
      </w:tr>
      <w:tr w14:paraId="306F4C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5753E877">
            <w:pPr>
              <w:spacing w:after="0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Borders>
              <w:top w:val="single" w:color="auto" w:sz="12" w:space="0"/>
            </w:tcBorders>
          </w:tcPr>
          <w:p w14:paraId="18284E9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Выступление</w:t>
            </w:r>
          </w:p>
        </w:tc>
        <w:tc>
          <w:tcPr>
            <w:tcBorders>
              <w:top w:val="single" w:color="auto" w:sz="12" w:space="0"/>
            </w:tcBorders>
          </w:tcPr>
          <w:p w14:paraId="6B26CD2D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«Реализация тематических смен Движения Первых на базе   пришкольного лагеря «Солнышко» в Туркушской основной школе – филиале муниципального бюджетного общеобразовательного учреждения "Саконская средняя школа"</w:t>
            </w:r>
            <w:r>
              <w:rPr>
                <w:rFonts w:hint="default" w:ascii="Times New Roman" w:hAnsi="Times New Roman" w:eastAsia="Calibri" w:cs="Times New Roman"/>
                <w:color w:val="44546A"/>
                <w:sz w:val="24"/>
                <w:szCs w:val="24"/>
              </w:rPr>
              <w:t>  </w:t>
            </w:r>
          </w:p>
        </w:tc>
        <w:tc>
          <w:tcPr>
            <w:tcBorders>
              <w:top w:val="single" w:color="auto" w:sz="12" w:space="0"/>
            </w:tcBorders>
          </w:tcPr>
          <w:p w14:paraId="7CD68E64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А.Е.Карлина</w:t>
            </w:r>
          </w:p>
        </w:tc>
      </w:tr>
      <w:tr w14:paraId="0BBE94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55394151">
            <w:pPr>
              <w:spacing w:after="0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1AF9F">
            <w:pPr>
              <w:spacing w:after="24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98988">
            <w:pPr>
              <w:shd w:val="clear" w:fill="FFFFFF"/>
              <w:spacing w:after="24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ИИ на уроках биологии</w:t>
            </w:r>
          </w:p>
        </w:tc>
        <w:tc>
          <w:tcPr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BFACF">
            <w:pPr>
              <w:spacing w:after="24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Е. Н. Молчанова</w:t>
            </w:r>
          </w:p>
        </w:tc>
      </w:tr>
      <w:tr w14:paraId="2B152D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0873175A">
            <w:pPr>
              <w:spacing w:after="0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1F990">
            <w:pPr>
              <w:spacing w:after="24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Видеодоклад</w:t>
            </w:r>
          </w:p>
        </w:tc>
        <w:tc>
          <w:tcPr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16965">
            <w:pPr>
              <w:shd w:val="clear" w:fill="FFFFFF"/>
              <w:spacing w:after="24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IV Регионального онлайн-форума</w:t>
            </w:r>
          </w:p>
          <w:p w14:paraId="25FA724F">
            <w:pPr>
              <w:shd w:val="clear" w:fill="FFFFFF"/>
              <w:spacing w:after="24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«Эффективные практики использования цифровых инструментов и интернет-сервисов в образовательном процессе»</w:t>
            </w:r>
          </w:p>
        </w:tc>
        <w:tc>
          <w:tcPr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6F76">
            <w:pPr>
              <w:spacing w:after="24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Е. Н. Молчанова</w:t>
            </w:r>
          </w:p>
        </w:tc>
      </w:tr>
    </w:tbl>
    <w:p w14:paraId="79274C92">
      <w:pPr>
        <w:spacing w:after="0"/>
        <w:jc w:val="center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Конкурсы педагогического и профессионального мастерства</w:t>
      </w:r>
    </w:p>
    <w:p w14:paraId="4E0957CD">
      <w:pPr>
        <w:spacing w:after="0"/>
        <w:jc w:val="center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Конкурсы методических разработок</w:t>
      </w:r>
    </w:p>
    <w:p w14:paraId="2830F42B">
      <w:pPr>
        <w:spacing w:after="0"/>
        <w:jc w:val="center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Конкурсы проектов</w:t>
      </w:r>
    </w:p>
    <w:p w14:paraId="55175E13">
      <w:pPr>
        <w:spacing w:after="0"/>
        <w:jc w:val="center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Образовательные мероприятия</w:t>
      </w:r>
    </w:p>
    <w:tbl>
      <w:tblPr>
        <w:tblStyle w:val="10"/>
        <w:tblW w:w="93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99" w:type="dxa"/>
          <w:left w:w="99" w:type="dxa"/>
          <w:bottom w:w="99" w:type="dxa"/>
          <w:right w:w="99" w:type="dxa"/>
        </w:tblCellMar>
      </w:tblPr>
      <w:tblGrid>
        <w:gridCol w:w="2445"/>
        <w:gridCol w:w="2520"/>
        <w:gridCol w:w="2130"/>
        <w:gridCol w:w="2220"/>
      </w:tblGrid>
      <w:tr w14:paraId="3ABA09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p w14:paraId="4D6B08A5">
            <w:pPr>
              <w:spacing w:after="0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Borders>
              <w:left w:val="single" w:color="auto" w:sz="12" w:space="0"/>
            </w:tcBorders>
          </w:tcPr>
          <w:p w14:paraId="1BE2351F">
            <w:pPr>
              <w:spacing w:after="0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Организатор</w:t>
            </w:r>
          </w:p>
          <w:p w14:paraId="42DCADC0">
            <w:pPr>
              <w:spacing w:after="0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(из положения)</w:t>
            </w:r>
          </w:p>
        </w:tc>
        <w:tc>
          <w:tcPr>
            <w:tcBorders>
              <w:left w:val="single" w:color="auto" w:sz="12" w:space="0"/>
            </w:tcBorders>
          </w:tcPr>
          <w:p w14:paraId="2DB0CC25">
            <w:pPr>
              <w:spacing w:after="0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Педагог ФИО</w:t>
            </w:r>
          </w:p>
        </w:tc>
        <w:tc>
          <w:tcPr>
            <w:tcBorders>
              <w:left w:val="single" w:color="auto" w:sz="12" w:space="0"/>
            </w:tcBorders>
          </w:tcPr>
          <w:p w14:paraId="1607486C">
            <w:pPr>
              <w:spacing w:after="0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Результативность</w:t>
            </w:r>
          </w:p>
        </w:tc>
      </w:tr>
      <w:tr w14:paraId="56BED2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7F6A7">
            <w:pPr>
              <w:spacing w:after="24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Конкурс методических разработок «Разговоры о важном. Нижегородская область»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 </w:t>
            </w:r>
          </w:p>
          <w:p w14:paraId="14C5055B">
            <w:pPr>
              <w:tabs>
                <w:tab w:val="left" w:pos="642"/>
              </w:tabs>
              <w:spacing w:before="160" w:after="24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Видеоролик «Герой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соседнего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двора.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Региональный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Дню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защитника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Отечества»</w:t>
            </w:r>
          </w:p>
        </w:tc>
        <w:tc>
          <w:tcPr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0389C">
            <w:pPr>
              <w:spacing w:after="24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ГБОУ ДПО Нижегородский институт развития образования</w:t>
            </w:r>
          </w:p>
        </w:tc>
        <w:tc>
          <w:tcPr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D31AD">
            <w:pPr>
              <w:spacing w:after="24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Е. Н. Молчанова</w:t>
            </w:r>
          </w:p>
        </w:tc>
        <w:tc>
          <w:tcPr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E4F9A">
            <w:pPr>
              <w:spacing w:after="24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14:paraId="32B05A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6AE8EB22">
            <w:pPr>
              <w:spacing w:before="0" w:after="160" w:line="256" w:lineRule="auto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Всероссийская акция «Я-гражданин России»</w:t>
            </w:r>
          </w:p>
          <w:p w14:paraId="248DC570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51F2BFF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ГБУ ДО НЦ Сфера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655F87B6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А.Е.Карлина</w:t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7C0B66">
            <w:pPr>
              <w:spacing w:before="0" w:after="160" w:line="256" w:lineRule="auto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Диплом за подготовку призеров регионального этапа Всероссийской акции «Я-гражданин России»</w:t>
            </w:r>
          </w:p>
          <w:p w14:paraId="2B2AA5F0">
            <w:pPr>
              <w:spacing w:before="0" w:after="0"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14:paraId="3AD097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01459D61">
            <w:pPr>
              <w:spacing w:before="0" w:after="240"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Региональная диагностика предметных компетенций для учителей химии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  <w:shd w:val="clear" w:color="auto" w:fill="FFFFFF"/>
          </w:tcPr>
          <w:p w14:paraId="5C9F4F50">
            <w:pPr>
              <w:spacing w:before="0" w:after="240"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ООО «ЯКласс»</w:t>
            </w:r>
          </w:p>
          <w:p w14:paraId="14F9E945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7D839660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А.Е.Карлина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2ED6D1AD">
            <w:pPr>
              <w:spacing w:after="24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 xml:space="preserve">Сертификат участника </w:t>
            </w:r>
          </w:p>
        </w:tc>
      </w:tr>
      <w:tr w14:paraId="758EE9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43E55F4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Международная просветительская акция «Географический диктант-2025»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3B2E40F4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Русское географическое общество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15044BF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А.Е.Карлина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67752148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14:paraId="612773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3E8A689F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Профориентационный проект «Профэкспедиция»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386EDF2F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Департамент управления проектами ООГДМ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3457D3B8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А.Е.Карлина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38C2437B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14:paraId="6AB5E9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rPr>
          <w:trHeight w:val="501" w:hRule="atLeast"/>
        </w:trPr>
        <w:tc>
          <w:tcPr>
            <w:tcBorders>
              <w:top w:val="single" w:color="auto" w:sz="12" w:space="0"/>
            </w:tcBorders>
          </w:tcPr>
          <w:p w14:paraId="0CEE869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Фестиваль методических материалов «Мой урок по ФГОС общего образования. Год единства народов России»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1A608AB0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 округа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543538F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Шарова М.М.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246692E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Почетная грамота</w:t>
            </w:r>
          </w:p>
        </w:tc>
      </w:tr>
      <w:tr w14:paraId="756A78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1D3E2D12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Региональный конкурс методических разработок и открытых уроков, направленных на профориентацию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3682A523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Нижегородский институт развития образования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1C61FC1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Шарова М.М.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0A4DA5A5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14:paraId="317F8B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56092483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Всероссийский конкурс «Россия моими глазами»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7980BA66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АНО Инновационный центр развития и воспитания детей и молодёжи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1E0AFFE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Кулдаева Е.И.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1369FCA4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</w:tr>
      <w:tr w14:paraId="218419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6C1DF88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Международный исторический  «Диктант Победы»</w:t>
            </w:r>
          </w:p>
        </w:tc>
        <w:tc>
          <w:tcPr>
            <w:tcBorders>
              <w:top w:val="single" w:color="auto" w:sz="12" w:space="0"/>
            </w:tcBorders>
          </w:tcPr>
          <w:p w14:paraId="071D5EA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Borders>
              <w:top w:val="single" w:color="auto" w:sz="12" w:space="0"/>
            </w:tcBorders>
          </w:tcPr>
          <w:p w14:paraId="0A35B39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Симашова О.М.</w:t>
            </w:r>
          </w:p>
        </w:tc>
        <w:tc>
          <w:tcPr>
            <w:tcBorders>
              <w:top w:val="single" w:color="auto" w:sz="12" w:space="0"/>
            </w:tcBorders>
          </w:tcPr>
          <w:p w14:paraId="47F4EFB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Диплом</w:t>
            </w:r>
          </w:p>
        </w:tc>
      </w:tr>
      <w:tr w14:paraId="036D67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21686926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Региональная диагностика предметных компетенций для учителей обществознания, истории</w:t>
            </w:r>
          </w:p>
        </w:tc>
        <w:tc>
          <w:tcPr>
            <w:tcBorders>
              <w:top w:val="single" w:color="auto" w:sz="12" w:space="0"/>
            </w:tcBorders>
          </w:tcPr>
          <w:p w14:paraId="40746F9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ЯКласс</w:t>
            </w:r>
          </w:p>
        </w:tc>
        <w:tc>
          <w:tcPr>
            <w:tcBorders>
              <w:top w:val="single" w:color="auto" w:sz="12" w:space="0"/>
            </w:tcBorders>
          </w:tcPr>
          <w:p w14:paraId="5CD7E43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Кулдаева Е.И.</w:t>
            </w:r>
          </w:p>
        </w:tc>
        <w:tc>
          <w:tcPr>
            <w:tcBorders>
              <w:top w:val="single" w:color="auto" w:sz="12" w:space="0"/>
            </w:tcBorders>
          </w:tcPr>
          <w:p w14:paraId="6FF94E66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14:paraId="29F640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266DB6CB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Всероссийский педагогический конкурс «Современный учитель 2026»</w:t>
            </w:r>
          </w:p>
        </w:tc>
        <w:tc>
          <w:tcPr>
            <w:tcBorders>
              <w:top w:val="single" w:color="auto" w:sz="12" w:space="0"/>
            </w:tcBorders>
          </w:tcPr>
          <w:p w14:paraId="796625DF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Всероссийское педагогическое издание «Учительский журнал»</w:t>
            </w:r>
          </w:p>
        </w:tc>
        <w:tc>
          <w:tcPr>
            <w:tcBorders>
              <w:top w:val="single" w:color="auto" w:sz="12" w:space="0"/>
            </w:tcBorders>
          </w:tcPr>
          <w:p w14:paraId="7EFDFEC4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Кулдаева Е.И.</w:t>
            </w:r>
          </w:p>
        </w:tc>
        <w:tc>
          <w:tcPr>
            <w:tcBorders>
              <w:top w:val="single" w:color="auto" w:sz="12" w:space="0"/>
            </w:tcBorders>
          </w:tcPr>
          <w:p w14:paraId="15D2C75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Диплом</w:t>
            </w:r>
          </w:p>
        </w:tc>
      </w:tr>
      <w:tr w14:paraId="6C609E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2560B760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Всероссийский конкурс для наставников «Быть, а не казаться»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5AC5FD86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ФГБУ «Роспатриотцентр»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447F81E4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Васянкина М.А.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3896472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Вышла в полуфинал</w:t>
            </w:r>
          </w:p>
        </w:tc>
      </w:tr>
    </w:tbl>
    <w:p w14:paraId="18D62F64">
      <w:pPr>
        <w:spacing w:after="0"/>
        <w:jc w:val="center"/>
        <w:rPr>
          <w:rFonts w:ascii="Times New Roman" w:hAnsi="Times New Roman" w:eastAsia="Times New Roman" w:cs="Times New Roman"/>
          <w:b/>
          <w:sz w:val="24"/>
        </w:rPr>
      </w:pPr>
    </w:p>
    <w:p w14:paraId="09D16B91">
      <w:pPr>
        <w:spacing w:after="0"/>
        <w:jc w:val="center"/>
        <w:rPr>
          <w:rFonts w:ascii="Times New Roman" w:hAnsi="Times New Roman" w:eastAsia="Times New Roman" w:cs="Times New Roman"/>
          <w:b/>
          <w:sz w:val="24"/>
        </w:rPr>
      </w:pPr>
    </w:p>
    <w:p w14:paraId="49F1E1BF">
      <w:pPr>
        <w:spacing w:after="0"/>
        <w:jc w:val="center"/>
        <w:rPr>
          <w:rFonts w:ascii="Times New Roman" w:hAnsi="Times New Roman" w:eastAsia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sz w:val="24"/>
        </w:rPr>
        <w:t>Публикация в интернет-сообществах</w:t>
      </w:r>
    </w:p>
    <w:tbl>
      <w:tblPr>
        <w:tblStyle w:val="10"/>
        <w:tblW w:w="93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99" w:type="dxa"/>
          <w:left w:w="99" w:type="dxa"/>
          <w:bottom w:w="99" w:type="dxa"/>
          <w:right w:w="99" w:type="dxa"/>
        </w:tblCellMar>
      </w:tblPr>
      <w:tblGrid>
        <w:gridCol w:w="3975"/>
        <w:gridCol w:w="2820"/>
        <w:gridCol w:w="2745"/>
      </w:tblGrid>
      <w:tr w14:paraId="780C91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p w14:paraId="64D7087B">
            <w:pPr>
              <w:spacing w:after="0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Сайт</w:t>
            </w:r>
          </w:p>
        </w:tc>
        <w:tc>
          <w:tcPr>
            <w:tcBorders>
              <w:left w:val="single" w:color="auto" w:sz="12" w:space="0"/>
            </w:tcBorders>
          </w:tcPr>
          <w:p w14:paraId="32457EFB">
            <w:pPr>
              <w:spacing w:after="0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Название публикации</w:t>
            </w:r>
          </w:p>
        </w:tc>
        <w:tc>
          <w:tcPr>
            <w:tcBorders>
              <w:left w:val="single" w:color="auto" w:sz="12" w:space="0"/>
            </w:tcBorders>
          </w:tcPr>
          <w:p w14:paraId="0AA64BCE">
            <w:pPr>
              <w:spacing w:after="0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Педагог  ФИО</w:t>
            </w:r>
          </w:p>
        </w:tc>
      </w:tr>
      <w:tr w14:paraId="3A2F9F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62DF0">
            <w:pPr>
              <w:spacing w:after="24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региональная образовательная платформа Нижегородской области «Вектор возможностей» ГБОУ ДПО НИРО</w:t>
            </w:r>
            <w:r>
              <w:rPr>
                <w:rFonts w:ascii="Times New Roman" w:hAnsi="Times New Roman"/>
                <w:sz w:val="24"/>
                <w:shd w:val="clear" w:fill="FFFF00"/>
              </w:rPr>
              <w:t> </w:t>
            </w:r>
            <w:r>
              <w:fldChar w:fldCharType="begin"/>
            </w:r>
            <w:r>
              <w:instrText xml:space="preserve">HYPERLINK "https://openniro.ru/course/view.php?id=100#section-2"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4"/>
              </w:rPr>
              <w:t>https://openniro.ru/course/view.php?id=100#section-2</w:t>
            </w:r>
            <w:r>
              <w:fldChar w:fldCharType="end"/>
            </w:r>
          </w:p>
        </w:tc>
        <w:tc>
          <w:tcPr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6AA62">
            <w:pPr>
              <w:spacing w:after="24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Видео-доклад «Умные помощники в образовании: практика использования искусственного интеллекта»</w:t>
            </w:r>
          </w:p>
        </w:tc>
        <w:tc>
          <w:tcPr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49B11">
            <w:pPr>
              <w:spacing w:after="24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Молчанова Елена Николаевна</w:t>
            </w:r>
          </w:p>
        </w:tc>
      </w:tr>
      <w:tr w14:paraId="2D487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E8F68">
            <w:pPr>
              <w:spacing w:after="24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региональная образовательная платформа Нижегородской области «Вектор возможностей» ГБОУ ДПО НИРО https://openniro.ru/mod/forum/discuss.php?d=933#p5202</w:t>
            </w:r>
          </w:p>
        </w:tc>
        <w:tc>
          <w:tcPr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7EBD1">
            <w:pPr>
              <w:spacing w:after="24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Видеоролик «Герой из соседнего двора. Региональный урок ко Дню защитника Отечества»</w:t>
            </w:r>
          </w:p>
        </w:tc>
        <w:tc>
          <w:tcPr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800C4">
            <w:pPr>
              <w:spacing w:after="24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Молчанова Елена Николаевна</w:t>
            </w:r>
          </w:p>
        </w:tc>
      </w:tr>
      <w:tr w14:paraId="7951C5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rPr>
          <w:trHeight w:val="1488" w:hRule="atLeast"/>
        </w:trPr>
        <w:tc>
          <w:tcPr>
            <w:tcBorders>
              <w:top w:val="single" w:color="auto" w:sz="12" w:space="0"/>
            </w:tcBorders>
          </w:tcPr>
          <w:p w14:paraId="2C308072">
            <w:pPr>
              <w:rPr>
                <w:rFonts w:ascii="Times New Roman" w:hAnsi="Times New Roman"/>
                <w:sz w:val="24"/>
              </w:rPr>
            </w:pPr>
            <w:r>
              <w:fldChar w:fldCharType="begin"/>
            </w:r>
            <w:r>
              <w:instrText xml:space="preserve">HYPERLINK "https://infourok.ru/prezentaciya-na-temu-vysshie-organy-publichnoj-vlasti-8113987.html"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4"/>
              </w:rPr>
              <w:t>Презентация на тему "Высшие органы публичной власти": презентации для подготовки на Инфоурок</w:t>
            </w:r>
            <w:r>
              <w:fldChar w:fldCharType="end"/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744E8ED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Презентация к уроку по обществознанию                             (9 класс)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7E1A633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Кулдаева Елена Ивановна</w:t>
            </w:r>
          </w:p>
        </w:tc>
      </w:tr>
      <w:tr w14:paraId="6064E8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73137741">
            <w:pPr>
              <w:rPr>
                <w:rFonts w:ascii="Times New Roman" w:hAnsi="Times New Roman"/>
                <w:sz w:val="24"/>
              </w:rPr>
            </w:pPr>
            <w:r>
              <w:fldChar w:fldCharType="begin"/>
            </w:r>
            <w:r>
              <w:instrText xml:space="preserve">HYPERLINK "https://infourok.ru/plan-podgotovki-k-oge-8113988.html"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4"/>
              </w:rPr>
              <w:t>План подготовки к ОГЭ: методические материалы на Инфоурок</w:t>
            </w:r>
            <w:r>
              <w:fldChar w:fldCharType="end"/>
            </w:r>
          </w:p>
        </w:tc>
        <w:tc>
          <w:tcPr>
            <w:tcBorders>
              <w:top w:val="single" w:color="auto" w:sz="12" w:space="0"/>
            </w:tcBorders>
          </w:tcPr>
          <w:p w14:paraId="0A6FB4F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 подготовки к ОГЭ по Обществознанию</w:t>
            </w:r>
          </w:p>
        </w:tc>
        <w:tc>
          <w:tcPr>
            <w:tcBorders>
              <w:top w:val="single" w:color="auto" w:sz="12" w:space="0"/>
            </w:tcBorders>
          </w:tcPr>
          <w:p w14:paraId="554EAC2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Кулдаева Елена Ивановна</w:t>
            </w:r>
          </w:p>
        </w:tc>
      </w:tr>
      <w:tr w14:paraId="038192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99" w:type="dxa"/>
            <w:left w:w="99" w:type="dxa"/>
            <w:bottom w:w="99" w:type="dxa"/>
            <w:right w:w="99" w:type="dxa"/>
          </w:tblCellMar>
        </w:tblPrEx>
        <w:tc>
          <w:tcPr>
            <w:tcBorders>
              <w:top w:val="single" w:color="auto" w:sz="12" w:space="0"/>
            </w:tcBorders>
          </w:tcPr>
          <w:p w14:paraId="54D9E5FE">
            <w:pPr>
              <w:rPr>
                <w:rFonts w:ascii="Times New Roman" w:hAnsi="Times New Roman"/>
                <w:sz w:val="24"/>
              </w:rPr>
            </w:pPr>
            <w:r>
              <w:fldChar w:fldCharType="begin"/>
            </w:r>
            <w:r>
              <w:instrText xml:space="preserve">HYPERLINK "https://infourok.ru/urok-na-temu-vysshie-organy-publichnoj-vlasti-8113981.html"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4"/>
              </w:rPr>
              <w:t>Урок на тему "Высшие органы публичной власти": методические материалы на Инфоурок</w:t>
            </w:r>
            <w:r>
              <w:fldChar w:fldCharType="end"/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52546D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Технологическая карта урока</w:t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</w:tcPr>
          <w:p w14:paraId="047F104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Кулдаева Елена Ивановна</w:t>
            </w:r>
          </w:p>
        </w:tc>
      </w:tr>
    </w:tbl>
    <w:p w14:paraId="6D9037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Система наставничества </w:t>
      </w:r>
    </w:p>
    <w:p w14:paraId="5B1B6E8A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contextualSpacing/>
        <w:textAlignment w:val="auto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sz w:val="24"/>
          <w:szCs w:val="24"/>
        </w:rPr>
        <w:t xml:space="preserve">Нормативно-правовая база </w:t>
      </w:r>
    </w:p>
    <w:p w14:paraId="022E7A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720"/>
        <w:contextualSpacing/>
        <w:textAlignment w:val="auto"/>
        <w:rPr>
          <w:rFonts w:hint="default" w:ascii="Times New Roman" w:hAnsi="Times New Roman" w:eastAsia="Calibri" w:cs="Times New Roman"/>
          <w:b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</w:rPr>
        <w:t>Федеральный уровень</w:t>
      </w:r>
    </w:p>
    <w:p w14:paraId="0C5424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Распоряжение Минпросвещения России от 25.12.2019 N Р-145 "Об утверждении методологии (целевой модели)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между обучающимися" </w:t>
      </w:r>
    </w:p>
    <w:p w14:paraId="5F9C48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Методические рекомендации по внедрению методологии (целевой модели)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между обучающимися </w:t>
      </w:r>
    </w:p>
    <w:p w14:paraId="2A660D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720"/>
        <w:contextualSpacing/>
        <w:textAlignment w:val="auto"/>
        <w:rPr>
          <w:rFonts w:hint="default" w:ascii="Times New Roman" w:hAnsi="Times New Roman" w:eastAsia="Calibri" w:cs="Times New Roman"/>
          <w:b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</w:rPr>
        <w:t>Региональный уровень</w:t>
      </w:r>
    </w:p>
    <w:p w14:paraId="0FDD80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Распоряжение Губернатора НО о внедрении ЦМН в Нижегородской области </w:t>
      </w:r>
    </w:p>
    <w:p w14:paraId="71CA7C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Приказ МОН и МП НО о внедрении целевой модели наставничества </w:t>
      </w:r>
    </w:p>
    <w:p w14:paraId="046C53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720"/>
        <w:contextualSpacing/>
        <w:textAlignment w:val="auto"/>
        <w:rPr>
          <w:rFonts w:hint="default" w:ascii="Times New Roman" w:hAnsi="Times New Roman" w:eastAsia="Calibri" w:cs="Times New Roman"/>
          <w:b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</w:rPr>
        <w:t>Муниципальный уровень</w:t>
      </w:r>
    </w:p>
    <w:p w14:paraId="392866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Приказ Об утверждении плана мероприятий (дорожной карты) реализации методологии (целевой модели)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программам на территории Ардатовского муниципального района Нижегородской области в 2024 году </w:t>
      </w:r>
    </w:p>
    <w:p w14:paraId="0BA6D7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План мероприятий (дорожная карта) реализации методологии (целевой модели)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программам, в том числе с применением лучших практик обмена опытом между обучающимися на территории Ардатовского муниципального района Нижегородской области на 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5</w:t>
      </w:r>
      <w:r>
        <w:rPr>
          <w:rFonts w:hint="default" w:ascii="Times New Roman" w:hAnsi="Times New Roman" w:cs="Times New Roman"/>
          <w:sz w:val="24"/>
          <w:szCs w:val="24"/>
        </w:rPr>
        <w:t xml:space="preserve"> год </w:t>
      </w:r>
    </w:p>
    <w:p w14:paraId="5525E1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720"/>
        <w:contextualSpacing/>
        <w:textAlignment w:val="auto"/>
        <w:rPr>
          <w:rFonts w:hint="default" w:ascii="Times New Roman" w:hAnsi="Times New Roman" w:eastAsia="Calibri" w:cs="Times New Roman"/>
          <w:b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</w:rPr>
        <w:t>Школьный уровень</w:t>
      </w:r>
    </w:p>
    <w:p w14:paraId="06BEAC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Положение о реализации программы (системы) наставничества в муниципальном бюджетном общеобразовательном учреждении "Саконская средняя школа"</w:t>
      </w:r>
    </w:p>
    <w:p w14:paraId="5816FA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План мероприятий (дорожная карта) внедрения методологии (целевой модели) наставничества обучающихся муниципального бюджетного общеобразовательного учреждения "Саконская средняя школа" </w:t>
      </w:r>
    </w:p>
    <w:p w14:paraId="502FF0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Положение о реализации программы наставничества (форма «учитель-учитель») в муниципальном бюджетном общеобразовательном учреждении «Саконская средняя школа» </w:t>
      </w:r>
    </w:p>
    <w:p w14:paraId="10A7BE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Программа наставничества муниципального бюджетного общеобразовательного учреждения "Саконская средняя школа"</w:t>
      </w:r>
    </w:p>
    <w:p w14:paraId="301AC22D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contextualSpacing/>
        <w:textAlignment w:val="auto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sz w:val="24"/>
          <w:szCs w:val="24"/>
        </w:rPr>
        <w:t>Ответственный за реализацию наставничества в ОО Симашова О.М.</w:t>
      </w:r>
    </w:p>
    <w:p w14:paraId="6C73EFC8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contextualSpacing/>
        <w:textAlignment w:val="auto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sz w:val="24"/>
          <w:szCs w:val="24"/>
        </w:rPr>
        <w:t>Модель наставничества: учитель-учитель</w:t>
      </w:r>
    </w:p>
    <w:p w14:paraId="7CFCC05B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contextualSpacing/>
        <w:textAlignment w:val="auto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sz w:val="24"/>
          <w:szCs w:val="24"/>
        </w:rPr>
        <w:t>Информация о педагогах</w:t>
      </w:r>
    </w:p>
    <w:tbl>
      <w:tblPr>
        <w:tblStyle w:val="10"/>
        <w:tblW w:w="0" w:type="auto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0"/>
        <w:gridCol w:w="2831"/>
        <w:gridCol w:w="3014"/>
      </w:tblGrid>
      <w:tr w14:paraId="40CD5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6E7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ФИО наставника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BC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ФИО наставляемого педагога</w:t>
            </w:r>
          </w:p>
        </w:tc>
        <w:tc>
          <w:tcPr>
            <w:tcW w:w="3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54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Предмет/направление</w:t>
            </w:r>
          </w:p>
        </w:tc>
      </w:tr>
      <w:tr w14:paraId="1BC88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E5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Мысягина Наталья Викторовна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E78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Васянкина Марина Алексеевна</w:t>
            </w:r>
          </w:p>
        </w:tc>
        <w:tc>
          <w:tcPr>
            <w:tcW w:w="3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16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Начальные классы</w:t>
            </w:r>
          </w:p>
        </w:tc>
      </w:tr>
    </w:tbl>
    <w:p w14:paraId="5656C066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Отчет о результативности наставляемого педагога.</w:t>
      </w:r>
    </w:p>
    <w:p w14:paraId="6D729F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720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46D569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709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1. Работа с </w:t>
      </w:r>
      <w:r>
        <w:rPr>
          <w:rFonts w:hint="default" w:ascii="Times New Roman" w:hAnsi="Times New Roman" w:cs="Times New Roman"/>
          <w:b/>
          <w:sz w:val="24"/>
          <w:szCs w:val="24"/>
        </w:rPr>
        <w:t>Васянкиной Мариной Алексеевной</w:t>
      </w:r>
      <w:r>
        <w:rPr>
          <w:rFonts w:hint="default" w:ascii="Times New Roman" w:hAnsi="Times New Roman" w:cs="Times New Roman"/>
          <w:sz w:val="24"/>
          <w:szCs w:val="24"/>
        </w:rPr>
        <w:t xml:space="preserve"> строилась по  «Плану работы учителя – наставника с молодым специалистом» и велась по следующим направлениям деятельности:</w:t>
      </w:r>
    </w:p>
    <w:p w14:paraId="4833C0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709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− методическое сопровождение молодого учителя;</w:t>
      </w:r>
    </w:p>
    <w:p w14:paraId="59AEE3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709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− работа по самообразованию;</w:t>
      </w:r>
    </w:p>
    <w:p w14:paraId="23C212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709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 течение года для молодого специалиста были организованы теоретические и практические консультации по вопросам:</w:t>
      </w:r>
    </w:p>
    <w:p w14:paraId="54C1EE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709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 течение учебного года молодому специалисту оказывалась помощь администрацией школы и педагогом - наставником в вопросах совершенствования теоретических и практических знаний, повышения профессионального мастерства. </w:t>
      </w:r>
    </w:p>
    <w:p w14:paraId="0534EE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709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Молодому педагогу были даны рекомендации:</w:t>
      </w:r>
    </w:p>
    <w:p w14:paraId="533686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709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стимулировать учебно-познавательную деятельность школьников, используя личностно - ориентированные технологии;</w:t>
      </w:r>
    </w:p>
    <w:p w14:paraId="21DA73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709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осваивать новое содержание образования, образовательных стандартов нового поколения;</w:t>
      </w:r>
    </w:p>
    <w:p w14:paraId="1ED8E0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709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совершенствовать деятельность по организации контроля и оценки качества преподавания предмета.</w:t>
      </w:r>
    </w:p>
    <w:p w14:paraId="356F4A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709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Была оказана помощь в корректировке календарно-тематического планирования, совместно составлен лист корректировки по преподаваемому предмету.</w:t>
      </w:r>
    </w:p>
    <w:p w14:paraId="512A8C55">
      <w:pPr>
        <w:spacing w:after="0"/>
        <w:jc w:val="center"/>
        <w:rPr>
          <w:rFonts w:ascii="Times New Roman" w:hAnsi="Times New Roman" w:eastAsia="Times New Roman" w:cs="Times New Roman"/>
          <w:b/>
          <w:sz w:val="24"/>
        </w:rPr>
      </w:pPr>
    </w:p>
    <w:p w14:paraId="5E9FD922">
      <w:pPr>
        <w:spacing w:after="0"/>
        <w:jc w:val="center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Заместитель директора                                                              О.М. Симашова</w:t>
      </w:r>
    </w:p>
    <w:p w14:paraId="0031BF88">
      <w:pPr>
        <w:spacing w:after="0"/>
        <w:jc w:val="center"/>
        <w:rPr>
          <w:rFonts w:ascii="Times New Roman" w:hAnsi="Times New Roman" w:eastAsia="Times New Roman" w:cs="Times New Roman"/>
          <w:b/>
          <w:sz w:val="24"/>
        </w:rPr>
      </w:pPr>
    </w:p>
    <w:p w14:paraId="52A73EE6">
      <w:pPr>
        <w:spacing w:after="0"/>
        <w:jc w:val="center"/>
        <w:rPr>
          <w:rFonts w:ascii="Times New Roman" w:hAnsi="Times New Roman" w:eastAsia="Times New Roman" w:cs="Times New Roman"/>
          <w:b/>
          <w:sz w:val="24"/>
        </w:rPr>
      </w:pPr>
    </w:p>
    <w:p w14:paraId="568A6B4C"/>
    <w:sectPr>
      <w:pgSz w:w="11907" w:h="16840"/>
      <w:pgMar w:top="1134" w:right="851" w:bottom="1134" w:left="1701" w:header="709" w:footer="709" w:gutter="0"/>
      <w:cols w:space="708" w:num="1"/>
      <w:vAlign w:val="top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615BEF"/>
    <w:multiLevelType w:val="multilevel"/>
    <w:tmpl w:val="19615BEF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4F8"/>
    <w:rsid w:val="000744F8"/>
    <w:rsid w:val="003E661C"/>
    <w:rsid w:val="006531B6"/>
    <w:rsid w:val="007A3B62"/>
    <w:rsid w:val="00A350CE"/>
    <w:rsid w:val="00CB5903"/>
    <w:rsid w:val="446B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4294967295" w:name="index 1"/>
    <w:lsdException w:uiPriority="4294967295" w:name="index 2"/>
    <w:lsdException w:uiPriority="4294967295" w:name="index 3"/>
    <w:lsdException w:uiPriority="4294967295" w:name="index 4"/>
    <w:lsdException w:uiPriority="4294967295" w:name="index 5"/>
    <w:lsdException w:uiPriority="4294967295" w:name="index 6"/>
    <w:lsdException w:uiPriority="4294967295" w:name="index 7"/>
    <w:lsdException w:uiPriority="4294967295" w:name="index 8"/>
    <w:lsdException w:uiPriority="4294967295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4294967295" w:name="Normal Indent"/>
    <w:lsdException w:uiPriority="4294967295" w:name="footnote text"/>
    <w:lsdException w:uiPriority="4294967295" w:name="annotation text"/>
    <w:lsdException w:uiPriority="4294967295" w:name="header"/>
    <w:lsdException w:uiPriority="4294967295" w:name="footer"/>
    <w:lsdException w:uiPriority="4294967295" w:name="index heading"/>
    <w:lsdException w:qFormat="1" w:uiPriority="35" w:name="caption"/>
    <w:lsdException w:uiPriority="4294967295" w:name="table of figures"/>
    <w:lsdException w:uiPriority="4294967295" w:name="envelope address"/>
    <w:lsdException w:uiPriority="4294967295" w:name="envelope return"/>
    <w:lsdException w:uiPriority="4294967295" w:name="footnote reference"/>
    <w:lsdException w:uiPriority="4294967295" w:name="annotation reference"/>
    <w:lsdException w:uiPriority="4294967295" w:name="line number"/>
    <w:lsdException w:uiPriority="4294967295" w:name="page number"/>
    <w:lsdException w:uiPriority="4294967295" w:name="endnote reference"/>
    <w:lsdException w:uiPriority="4294967295" w:name="endnote text"/>
    <w:lsdException w:uiPriority="4294967295" w:name="table of authorities"/>
    <w:lsdException w:uiPriority="4294967295" w:name="macro"/>
    <w:lsdException w:uiPriority="4294967295" w:name="toa heading"/>
    <w:lsdException w:uiPriority="4294967295" w:name="List"/>
    <w:lsdException w:uiPriority="4294967295" w:name="List Bullet"/>
    <w:lsdException w:uiPriority="4294967295" w:name="List Number"/>
    <w:lsdException w:uiPriority="4294967295" w:name="List 2"/>
    <w:lsdException w:uiPriority="4294967295" w:name="List 3"/>
    <w:lsdException w:uiPriority="4294967295" w:name="List 4"/>
    <w:lsdException w:uiPriority="4294967295" w:name="List 5"/>
    <w:lsdException w:uiPriority="4294967295" w:name="List Bullet 2"/>
    <w:lsdException w:uiPriority="4294967295" w:name="List Bullet 3"/>
    <w:lsdException w:uiPriority="4294967295" w:name="List Bullet 4"/>
    <w:lsdException w:uiPriority="4294967295" w:name="List Bullet 5"/>
    <w:lsdException w:uiPriority="4294967295" w:name="List Number 2"/>
    <w:lsdException w:uiPriority="4294967295" w:name="List Number 3"/>
    <w:lsdException w:uiPriority="4294967295" w:name="List Number 4"/>
    <w:lsdException w:uiPriority="4294967295" w:name="List Number 5"/>
    <w:lsdException w:qFormat="1" w:unhideWhenUsed="0" w:uiPriority="0" w:semiHidden="0" w:name="Title"/>
    <w:lsdException w:uiPriority="4294967295" w:name="Closing"/>
    <w:lsdException w:uiPriority="4294967295" w:name="Signature"/>
    <w:lsdException w:qFormat="1" w:uiPriority="1" w:name="Default Paragraph Font"/>
    <w:lsdException w:uiPriority="4294967295" w:name="Body Text"/>
    <w:lsdException w:uiPriority="4294967295" w:name="Body Text Indent"/>
    <w:lsdException w:uiPriority="4294967295" w:name="List Continue"/>
    <w:lsdException w:uiPriority="4294967295" w:name="List Continue 2"/>
    <w:lsdException w:uiPriority="4294967295" w:name="List Continue 3"/>
    <w:lsdException w:uiPriority="4294967295" w:name="List Continue 4"/>
    <w:lsdException w:uiPriority="4294967295" w:name="List Continue 5"/>
    <w:lsdException w:uiPriority="4294967295" w:name="Message Header"/>
    <w:lsdException w:qFormat="1" w:unhideWhenUsed="0" w:uiPriority="0" w:semiHidden="0" w:name="Subtitle"/>
    <w:lsdException w:uiPriority="4294967295" w:name="Salutation"/>
    <w:lsdException w:uiPriority="4294967295" w:name="Date"/>
    <w:lsdException w:uiPriority="4294967295" w:name="Body Text First Indent"/>
    <w:lsdException w:uiPriority="4294967295" w:name="Body Text First Indent 2"/>
    <w:lsdException w:uiPriority="4294967295" w:name="Note Heading"/>
    <w:lsdException w:uiPriority="4294967295" w:name="Body Text 2"/>
    <w:lsdException w:uiPriority="4294967295" w:name="Body Text 3"/>
    <w:lsdException w:uiPriority="4294967295" w:name="Body Text Indent 2"/>
    <w:lsdException w:uiPriority="4294967295" w:name="Body Text Indent 3"/>
    <w:lsdException w:uiPriority="4294967295" w:name="Block Text"/>
    <w:lsdException w:qFormat="1" w:uiPriority="99" w:name="Hyperlink"/>
    <w:lsdException w:uiPriority="4294967295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4294967295" w:name="Document Map"/>
    <w:lsdException w:uiPriority="4294967295" w:name="Plain Text"/>
    <w:lsdException w:uiPriority="4294967295" w:name="E-mail Signature"/>
    <w:lsdException w:uiPriority="4294967295" w:name="Normal (Web)"/>
    <w:lsdException w:uiPriority="4294967295" w:name="HTML Acronym"/>
    <w:lsdException w:uiPriority="4294967295" w:name="HTML Address"/>
    <w:lsdException w:uiPriority="4294967295" w:name="HTML Cite"/>
    <w:lsdException w:uiPriority="4294967295" w:name="HTML Code"/>
    <w:lsdException w:uiPriority="4294967295" w:name="HTML Definition"/>
    <w:lsdException w:uiPriority="4294967295" w:name="HTML Keyboard"/>
    <w:lsdException w:uiPriority="4294967295" w:name="HTML Preformatted"/>
    <w:lsdException w:uiPriority="4294967295" w:name="HTML Sample"/>
    <w:lsdException w:uiPriority="4294967295" w:name="HTML Typewriter"/>
    <w:lsdException w:uiPriority="4294967295" w:name="HTML Variable"/>
    <w:lsdException w:qFormat="1" w:unhideWhenUsed="0" w:uiPriority="0" w:semiHidden="0" w:name="Normal Table"/>
    <w:lsdException w:uiPriority="4294967295" w:name="annotation subject"/>
    <w:lsdException w:uiPriority="4294967295" w:name="Table Simple 1"/>
    <w:lsdException w:uiPriority="4294967295" w:name="Table Simple 2"/>
    <w:lsdException w:uiPriority="4294967295" w:name="Table Simple 3"/>
    <w:lsdException w:uiPriority="4294967295" w:name="Table Classic 1"/>
    <w:lsdException w:uiPriority="4294967295" w:name="Table Classic 2"/>
    <w:lsdException w:uiPriority="4294967295" w:name="Table Classic 3"/>
    <w:lsdException w:uiPriority="4294967295" w:name="Table Classic 4"/>
    <w:lsdException w:uiPriority="4294967295" w:name="Table Colorful 1"/>
    <w:lsdException w:uiPriority="4294967295" w:name="Table Colorful 2"/>
    <w:lsdException w:uiPriority="4294967295" w:name="Table Colorful 3"/>
    <w:lsdException w:uiPriority="4294967295" w:name="Table Columns 1"/>
    <w:lsdException w:uiPriority="4294967295" w:name="Table Columns 2"/>
    <w:lsdException w:uiPriority="4294967295" w:name="Table Columns 3"/>
    <w:lsdException w:uiPriority="4294967295" w:name="Table Columns 4"/>
    <w:lsdException w:uiPriority="4294967295" w:name="Table Columns 5"/>
    <w:lsdException w:uiPriority="4294967295" w:name="Table Grid 1"/>
    <w:lsdException w:uiPriority="4294967295" w:name="Table Grid 2"/>
    <w:lsdException w:uiPriority="4294967295" w:name="Table Grid 3"/>
    <w:lsdException w:uiPriority="4294967295" w:name="Table Grid 4"/>
    <w:lsdException w:uiPriority="4294967295" w:name="Table Grid 5"/>
    <w:lsdException w:uiPriority="4294967295" w:name="Table Grid 6"/>
    <w:lsdException w:uiPriority="4294967295" w:name="Table Grid 7"/>
    <w:lsdException w:uiPriority="4294967295" w:name="Table Grid 8"/>
    <w:lsdException w:uiPriority="4294967295" w:name="Table List 1"/>
    <w:lsdException w:uiPriority="4294967295" w:name="Table List 2"/>
    <w:lsdException w:uiPriority="4294967295" w:name="Table List 3"/>
    <w:lsdException w:uiPriority="4294967295" w:name="Table List 4"/>
    <w:lsdException w:uiPriority="4294967295" w:name="Table List 5"/>
    <w:lsdException w:uiPriority="4294967295" w:name="Table List 6"/>
    <w:lsdException w:uiPriority="4294967295" w:name="Table List 7"/>
    <w:lsdException w:uiPriority="4294967295" w:name="Table List 8"/>
    <w:lsdException w:uiPriority="4294967295" w:name="Table 3D effects 1"/>
    <w:lsdException w:uiPriority="4294967295" w:name="Table 3D effects 2"/>
    <w:lsdException w:uiPriority="4294967295" w:name="Table 3D effects 3"/>
    <w:lsdException w:uiPriority="4294967295" w:name="Table Contemporary"/>
    <w:lsdException w:uiPriority="4294967295" w:name="Table Elegant"/>
    <w:lsdException w:uiPriority="4294967295" w:name="Table Professional"/>
    <w:lsdException w:uiPriority="4294967295" w:name="Table Subtle 1"/>
    <w:lsdException w:uiPriority="4294967295" w:name="Table Subtle 2"/>
    <w:lsdException w:uiPriority="4294967295" w:name="Table Web 1"/>
    <w:lsdException w:uiPriority="4294967295" w:name="Table Web 2"/>
    <w:lsdException w:uiPriority="4294967295" w:name="Table Web 3"/>
    <w:lsdException w:uiPriority="4294967295" w:name="Balloon Text"/>
    <w:lsdException w:unhideWhenUsed="0" w:uiPriority="0" w:semiHidden="0" w:name="Table Grid"/>
    <w:lsdException w:uiPriority="4294967295" w:name="Table Theme"/>
  </w:latentStyles>
  <w:style w:type="paragraph" w:default="1" w:styleId="1">
    <w:name w:val="Normal"/>
    <w:qFormat/>
    <w:uiPriority w:val="0"/>
    <w:pPr>
      <w:spacing w:before="0" w:after="0" w:line="276" w:lineRule="auto"/>
    </w:pPr>
    <w:rPr>
      <w:rFonts w:ascii="Arial" w:hAnsi="Arial" w:cs="Arial"/>
      <w:sz w:val="22"/>
      <w:szCs w:val="22"/>
      <w:lang w:val="ru-RU"/>
      <w14:ligatures w14:val="standardContextual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outlineLvl w:val="0"/>
    </w:pPr>
    <w:rPr>
      <w:sz w:val="40"/>
    </w:rPr>
  </w:style>
  <w:style w:type="paragraph" w:styleId="3">
    <w:name w:val="heading 2"/>
    <w:basedOn w:val="1"/>
    <w:next w:val="1"/>
    <w:qFormat/>
    <w:uiPriority w:val="0"/>
    <w:pPr>
      <w:spacing w:beforeAutospacing="1" w:afterAutospacing="1"/>
      <w:outlineLvl w:val="1"/>
    </w:pPr>
    <w:rPr>
      <w:sz w:val="32"/>
    </w:rPr>
  </w:style>
  <w:style w:type="paragraph" w:styleId="4">
    <w:name w:val="heading 3"/>
    <w:basedOn w:val="1"/>
    <w:next w:val="1"/>
    <w:qFormat/>
    <w:uiPriority w:val="0"/>
    <w:pPr>
      <w:spacing w:beforeAutospacing="1" w:afterAutospacing="1"/>
      <w:outlineLvl w:val="2"/>
    </w:pPr>
    <w:rPr>
      <w:sz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qFormat/>
    <w:uiPriority w:val="0"/>
    <w:tblPr>
      <w:tblCellMar>
        <w:top w:w="99" w:type="dxa"/>
        <w:left w:w="99" w:type="dxa"/>
        <w:bottom w:w="99" w:type="dxa"/>
        <w:right w:w="99" w:type="dxa"/>
      </w:tblCellMar>
    </w:tblPr>
  </w:style>
  <w:style w:type="character" w:styleId="7">
    <w:name w:val="Hyperlink"/>
    <w:semiHidden/>
    <w:unhideWhenUsed/>
    <w:qFormat/>
    <w:uiPriority w:val="99"/>
    <w:rPr>
      <w:color w:val="2F69C7"/>
      <w:u w:val="single"/>
    </w:rPr>
  </w:style>
  <w:style w:type="paragraph" w:styleId="8">
    <w:name w:val="Title"/>
    <w:basedOn w:val="1"/>
    <w:next w:val="1"/>
    <w:qFormat/>
    <w:uiPriority w:val="0"/>
    <w:pPr>
      <w:spacing w:afterAutospacing="1"/>
    </w:pPr>
    <w:rPr>
      <w:sz w:val="52"/>
    </w:rPr>
  </w:style>
  <w:style w:type="paragraph" w:styleId="9">
    <w:name w:val="Subtitle"/>
    <w:basedOn w:val="1"/>
    <w:next w:val="1"/>
    <w:qFormat/>
    <w:uiPriority w:val="0"/>
    <w:pPr>
      <w:spacing w:afterAutospacing="1"/>
    </w:pPr>
    <w:rPr>
      <w:color w:val="808080"/>
      <w:sz w:val="30"/>
    </w:rPr>
  </w:style>
  <w:style w:type="table" w:styleId="10">
    <w:name w:val="Table Grid"/>
    <w:basedOn w:val="6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266FF8-31FE-0E4B-8F97-0718C7B8FE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Normal.dotx</Template>
  <Pages>11</Pages>
  <Words>1242</Words>
  <Characters>9818</Characters>
  <Lines>0</Lines>
  <Paragraphs>0</Paragraphs>
  <TotalTime>4</TotalTime>
  <ScaleCrop>false</ScaleCrop>
  <LinksUpToDate>false</LinksUpToDate>
  <CharactersWithSpaces>10996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2024-11-06T21:43:00Z</dcterms:created>
  <dc:creator>WPS_1749188404</dc:creator>
  <cp:lastModifiedBy>WPS_1749188404</cp:lastModifiedBy>
  <cp:lastPrinted>2026-06-08T08:40:42Z</cp:lastPrinted>
  <dcterms:modified xsi:type="dcterms:W3CDTF">2026-06-08T08:41:33Z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eyJoZGlkIjoiZGU5MWY4ZGNlYTg5MzcxMTQwMzMxZTVjMjVjODJlOWQiLCJ1c2VySWQiOiI4NDI0NjI2MTYyNDgifQ==</vt:lpwstr>
  </property>
  <property fmtid="{D5CDD505-2E9C-101B-9397-08002B2CF9AE}" pid="3" name="KSOProductBuildVer">
    <vt:lpwstr>1049-12.1.0.26880</vt:lpwstr>
  </property>
  <property fmtid="{D5CDD505-2E9C-101B-9397-08002B2CF9AE}" pid="4" name="ICV">
    <vt:lpwstr>182B89E26B83433091D033AAA4DDCD5B_13</vt:lpwstr>
  </property>
</Properties>
</file>